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3E47F" w14:textId="77777777" w:rsidR="00E32178" w:rsidRPr="001C3DB7" w:rsidRDefault="00E32178" w:rsidP="00E32178">
      <w:pPr>
        <w:pStyle w:val="Default"/>
        <w:rPr>
          <w:b/>
          <w:bCs/>
        </w:rPr>
      </w:pPr>
      <w:r w:rsidRPr="001C3DB7">
        <w:rPr>
          <w:b/>
          <w:bCs/>
        </w:rPr>
        <w:t>Key Achievements Form</w:t>
      </w:r>
    </w:p>
    <w:p w14:paraId="26B1CC02" w14:textId="77777777" w:rsidR="00E32178" w:rsidRPr="001C3DB7" w:rsidRDefault="00E32178" w:rsidP="00E32178">
      <w:pPr>
        <w:pStyle w:val="Default"/>
        <w:rPr>
          <w:b/>
          <w:bCs/>
        </w:rPr>
      </w:pPr>
    </w:p>
    <w:p w14:paraId="42EE5408" w14:textId="77777777" w:rsidR="00912963" w:rsidRPr="001C3DB7" w:rsidRDefault="00912963" w:rsidP="00912963">
      <w:pPr>
        <w:pStyle w:val="Default"/>
        <w:rPr>
          <w:b/>
          <w:bCs/>
        </w:rPr>
      </w:pPr>
      <w:r w:rsidRPr="001C3DB7">
        <w:rPr>
          <w:b/>
          <w:bCs/>
        </w:rPr>
        <w:t xml:space="preserve">Title of Post: Head of Mediation </w:t>
      </w:r>
    </w:p>
    <w:p w14:paraId="330A4E3C" w14:textId="77777777" w:rsidR="00912963" w:rsidRDefault="00912963" w:rsidP="00E32178">
      <w:pPr>
        <w:pStyle w:val="Default"/>
        <w:rPr>
          <w:b/>
          <w:bCs/>
        </w:rPr>
      </w:pPr>
    </w:p>
    <w:p w14:paraId="0DEC2379" w14:textId="25792D29" w:rsidR="00E32178" w:rsidRPr="001C3DB7" w:rsidRDefault="00912963" w:rsidP="00E32178">
      <w:pPr>
        <w:pStyle w:val="Default"/>
        <w:rPr>
          <w:b/>
          <w:bCs/>
        </w:rPr>
      </w:pPr>
      <w:r w:rsidRPr="00912963">
        <w:rPr>
          <w:b/>
          <w:bCs/>
          <w:highlight w:val="yellow"/>
        </w:rPr>
        <w:t xml:space="preserve">Candidate </w:t>
      </w:r>
      <w:r w:rsidR="00E32178" w:rsidRPr="00912963">
        <w:rPr>
          <w:b/>
          <w:bCs/>
          <w:highlight w:val="yellow"/>
        </w:rPr>
        <w:t>Name:</w:t>
      </w:r>
      <w:r w:rsidR="00E32178" w:rsidRPr="001C3DB7">
        <w:rPr>
          <w:b/>
          <w:bCs/>
        </w:rPr>
        <w:t xml:space="preserve"> </w:t>
      </w:r>
    </w:p>
    <w:p w14:paraId="37199C05" w14:textId="77777777" w:rsidR="00E32178" w:rsidRPr="001C3DB7" w:rsidRDefault="00E32178" w:rsidP="00E32178">
      <w:pPr>
        <w:pStyle w:val="Default"/>
        <w:rPr>
          <w:b/>
          <w:bCs/>
        </w:rPr>
      </w:pPr>
    </w:p>
    <w:p w14:paraId="00E1DC06" w14:textId="77777777" w:rsidR="00E32178" w:rsidRPr="001C3DB7" w:rsidRDefault="00E32178" w:rsidP="00E32178">
      <w:pPr>
        <w:pStyle w:val="Default"/>
      </w:pPr>
      <w:r w:rsidRPr="001C3DB7">
        <w:t xml:space="preserve">Having read the competencies and thought about the demands of the role, for each of the areas below, please briefly </w:t>
      </w:r>
      <w:r w:rsidRPr="001C3DB7">
        <w:rPr>
          <w:i/>
          <w:iCs/>
        </w:rPr>
        <w:t xml:space="preserve">(max 250 words for each) </w:t>
      </w:r>
      <w:r w:rsidRPr="001C3DB7">
        <w:t xml:space="preserve">highlight specific achievements, contributions or expertise you have developed during your career to date which clearly demonstrate your suitability to meet the challenges of the role. </w:t>
      </w:r>
    </w:p>
    <w:p w14:paraId="73C27AF0" w14:textId="77777777" w:rsidR="00E32178" w:rsidRPr="001C3DB7" w:rsidRDefault="00E32178" w:rsidP="00E32178">
      <w:pPr>
        <w:pStyle w:val="Default"/>
      </w:pPr>
    </w:p>
    <w:tbl>
      <w:tblPr>
        <w:tblStyle w:val="TableGrid"/>
        <w:tblW w:w="0" w:type="auto"/>
        <w:tblLook w:val="04A0" w:firstRow="1" w:lastRow="0" w:firstColumn="1" w:lastColumn="0" w:noHBand="0" w:noVBand="1"/>
      </w:tblPr>
      <w:tblGrid>
        <w:gridCol w:w="9016"/>
      </w:tblGrid>
      <w:tr w:rsidR="00E32178" w:rsidRPr="001C3DB7" w14:paraId="3EF88499" w14:textId="77777777" w:rsidTr="008F3E6F">
        <w:trPr>
          <w:trHeight w:val="128"/>
        </w:trPr>
        <w:tc>
          <w:tcPr>
            <w:tcW w:w="9016" w:type="dxa"/>
          </w:tcPr>
          <w:p w14:paraId="3830AD8C" w14:textId="45EE752E" w:rsidR="00E32178" w:rsidRPr="001C3DB7" w:rsidRDefault="00E32178" w:rsidP="009F34A3">
            <w:pPr>
              <w:pStyle w:val="ListParagraph"/>
              <w:numPr>
                <w:ilvl w:val="0"/>
                <w:numId w:val="14"/>
              </w:numPr>
              <w:spacing w:after="200" w:line="276" w:lineRule="auto"/>
              <w:rPr>
                <w:rFonts w:ascii="Arial" w:hAnsi="Arial" w:cs="Arial"/>
                <w:b/>
                <w:bCs/>
                <w:sz w:val="24"/>
                <w:szCs w:val="24"/>
              </w:rPr>
            </w:pPr>
            <w:r w:rsidRPr="001C3DB7">
              <w:rPr>
                <w:rFonts w:ascii="Arial" w:hAnsi="Arial" w:cs="Arial"/>
                <w:b/>
                <w:bCs/>
                <w:sz w:val="24"/>
                <w:szCs w:val="24"/>
              </w:rPr>
              <w:t xml:space="preserve">Leadership </w:t>
            </w:r>
          </w:p>
          <w:p w14:paraId="35740DC2" w14:textId="1464A7D0" w:rsidR="00AF4290" w:rsidRPr="001C3DB7" w:rsidRDefault="008A4DD9" w:rsidP="004C2694">
            <w:pPr>
              <w:spacing w:after="200" w:line="276" w:lineRule="auto"/>
              <w:contextualSpacing/>
              <w:rPr>
                <w:rFonts w:eastAsiaTheme="minorHAnsi"/>
                <w:sz w:val="24"/>
                <w:szCs w:val="24"/>
                <w:lang w:val="en-IE"/>
              </w:rPr>
            </w:pPr>
            <w:r w:rsidRPr="001C3DB7">
              <w:rPr>
                <w:rFonts w:eastAsiaTheme="minorHAnsi"/>
                <w:sz w:val="24"/>
                <w:szCs w:val="24"/>
                <w:lang w:val="en-IE"/>
              </w:rPr>
              <w:t>Injuries Resolution Board’s Head of Mediation will</w:t>
            </w:r>
            <w:r w:rsidR="00AF4290" w:rsidRPr="001C3DB7">
              <w:rPr>
                <w:rFonts w:eastAsiaTheme="minorHAnsi"/>
                <w:sz w:val="24"/>
                <w:szCs w:val="24"/>
                <w:lang w:val="en-IE"/>
              </w:rPr>
              <w:t xml:space="preserve"> lead the mediation service through the complete cycle of mediation including the administration the management of in-house mediators, and an external panel of mediators</w:t>
            </w:r>
          </w:p>
          <w:p w14:paraId="6D1954BC" w14:textId="66EC2481" w:rsidR="004C2694" w:rsidRPr="001C3DB7" w:rsidRDefault="004C2694" w:rsidP="004C2694">
            <w:pPr>
              <w:spacing w:after="200" w:line="276" w:lineRule="auto"/>
              <w:contextualSpacing/>
              <w:rPr>
                <w:rFonts w:eastAsiaTheme="minorHAnsi"/>
                <w:sz w:val="24"/>
                <w:szCs w:val="24"/>
                <w:lang w:val="en-IE"/>
              </w:rPr>
            </w:pPr>
            <w:r w:rsidRPr="001C3DB7">
              <w:rPr>
                <w:rFonts w:eastAsiaTheme="minorHAnsi"/>
                <w:sz w:val="24"/>
                <w:szCs w:val="24"/>
                <w:lang w:val="en-IE"/>
              </w:rPr>
              <w:t xml:space="preserve">The successful candidate will </w:t>
            </w:r>
            <w:r w:rsidR="00EF218A">
              <w:rPr>
                <w:rFonts w:eastAsiaTheme="minorHAnsi"/>
                <w:sz w:val="24"/>
                <w:szCs w:val="24"/>
                <w:lang w:val="en-IE"/>
              </w:rPr>
              <w:t>r</w:t>
            </w:r>
            <w:r w:rsidRPr="001C3DB7">
              <w:rPr>
                <w:rFonts w:eastAsiaTheme="minorHAnsi"/>
                <w:sz w:val="24"/>
                <w:szCs w:val="24"/>
                <w:lang w:val="en-IE"/>
              </w:rPr>
              <w:t>eview and enhance all aspects of the service to include, business processes and procedures which maximise success and participation in mediation in line with underpinning legislation.</w:t>
            </w:r>
          </w:p>
          <w:p w14:paraId="19C6A972" w14:textId="7FD498BE" w:rsidR="008A4DD9" w:rsidRPr="001C3DB7" w:rsidRDefault="008A4DD9" w:rsidP="004C2694">
            <w:pPr>
              <w:spacing w:after="200" w:line="276" w:lineRule="auto"/>
              <w:contextualSpacing/>
              <w:rPr>
                <w:rFonts w:eastAsiaTheme="minorHAnsi"/>
                <w:sz w:val="24"/>
                <w:szCs w:val="24"/>
                <w:lang w:val="en-IE"/>
              </w:rPr>
            </w:pPr>
          </w:p>
          <w:p w14:paraId="573BEC89" w14:textId="77777777" w:rsidR="008A4DD9" w:rsidRDefault="008A4DD9" w:rsidP="004C2694">
            <w:pPr>
              <w:spacing w:after="200" w:line="276" w:lineRule="auto"/>
              <w:contextualSpacing/>
              <w:rPr>
                <w:rFonts w:eastAsiaTheme="minorHAnsi"/>
                <w:sz w:val="24"/>
                <w:szCs w:val="24"/>
                <w:lang w:val="en-IE"/>
              </w:rPr>
            </w:pPr>
            <w:r w:rsidRPr="001C3DB7">
              <w:rPr>
                <w:rFonts w:eastAsiaTheme="minorHAnsi"/>
                <w:sz w:val="24"/>
                <w:szCs w:val="24"/>
                <w:lang w:val="en-IE"/>
              </w:rPr>
              <w:t>Please provide an example that demonstrates your exper</w:t>
            </w:r>
            <w:r w:rsidR="004C2694" w:rsidRPr="001C3DB7">
              <w:rPr>
                <w:rFonts w:eastAsiaTheme="minorHAnsi"/>
                <w:sz w:val="24"/>
                <w:szCs w:val="24"/>
                <w:lang w:val="en-IE"/>
              </w:rPr>
              <w:t>ience</w:t>
            </w:r>
            <w:r w:rsidRPr="001C3DB7">
              <w:rPr>
                <w:rFonts w:eastAsiaTheme="minorHAnsi"/>
                <w:sz w:val="24"/>
                <w:szCs w:val="24"/>
                <w:lang w:val="en-IE"/>
              </w:rPr>
              <w:t xml:space="preserve"> of </w:t>
            </w:r>
            <w:r w:rsidR="004C2694" w:rsidRPr="001C3DB7">
              <w:rPr>
                <w:rFonts w:eastAsiaTheme="minorHAnsi"/>
                <w:sz w:val="24"/>
                <w:szCs w:val="24"/>
                <w:lang w:val="en-IE"/>
              </w:rPr>
              <w:t xml:space="preserve">the </w:t>
            </w:r>
            <w:r w:rsidRPr="001C3DB7">
              <w:rPr>
                <w:rFonts w:eastAsiaTheme="minorHAnsi"/>
                <w:sz w:val="24"/>
                <w:szCs w:val="24"/>
                <w:lang w:val="en-IE"/>
              </w:rPr>
              <w:t>design</w:t>
            </w:r>
            <w:r w:rsidR="004C2694" w:rsidRPr="001C3DB7">
              <w:rPr>
                <w:rFonts w:eastAsiaTheme="minorHAnsi"/>
                <w:sz w:val="24"/>
                <w:szCs w:val="24"/>
                <w:lang w:val="en-IE"/>
              </w:rPr>
              <w:t xml:space="preserve"> and delivery of </w:t>
            </w:r>
            <w:r w:rsidRPr="001C3DB7">
              <w:rPr>
                <w:rFonts w:eastAsiaTheme="minorHAnsi"/>
                <w:sz w:val="24"/>
                <w:szCs w:val="24"/>
                <w:lang w:val="en-IE"/>
              </w:rPr>
              <w:t xml:space="preserve">a major </w:t>
            </w:r>
            <w:r w:rsidR="004C2694" w:rsidRPr="001C3DB7">
              <w:rPr>
                <w:rFonts w:eastAsiaTheme="minorHAnsi"/>
                <w:sz w:val="24"/>
                <w:szCs w:val="24"/>
                <w:lang w:val="en-IE"/>
              </w:rPr>
              <w:t>organisational</w:t>
            </w:r>
            <w:r w:rsidRPr="001C3DB7">
              <w:rPr>
                <w:rFonts w:eastAsiaTheme="minorHAnsi"/>
                <w:sz w:val="24"/>
                <w:szCs w:val="24"/>
                <w:lang w:val="en-IE"/>
              </w:rPr>
              <w:t xml:space="preserve"> </w:t>
            </w:r>
            <w:r w:rsidR="004C2694" w:rsidRPr="001C3DB7">
              <w:rPr>
                <w:rFonts w:eastAsiaTheme="minorHAnsi"/>
                <w:sz w:val="24"/>
                <w:szCs w:val="24"/>
                <w:lang w:val="en-IE"/>
              </w:rPr>
              <w:t>transformation</w:t>
            </w:r>
            <w:r w:rsidRPr="001C3DB7">
              <w:rPr>
                <w:rFonts w:eastAsiaTheme="minorHAnsi"/>
                <w:sz w:val="24"/>
                <w:szCs w:val="24"/>
                <w:lang w:val="en-IE"/>
              </w:rPr>
              <w:t xml:space="preserve"> programme or st</w:t>
            </w:r>
            <w:r w:rsidR="004C2694" w:rsidRPr="001C3DB7">
              <w:rPr>
                <w:rFonts w:eastAsiaTheme="minorHAnsi"/>
                <w:sz w:val="24"/>
                <w:szCs w:val="24"/>
                <w:lang w:val="en-IE"/>
              </w:rPr>
              <w:t>rategy</w:t>
            </w:r>
            <w:r w:rsidRPr="001C3DB7">
              <w:rPr>
                <w:rFonts w:eastAsiaTheme="minorHAnsi"/>
                <w:sz w:val="24"/>
                <w:szCs w:val="24"/>
                <w:lang w:val="en-IE"/>
              </w:rPr>
              <w:t>, please draw o</w:t>
            </w:r>
            <w:r w:rsidR="004C2694" w:rsidRPr="001C3DB7">
              <w:rPr>
                <w:rFonts w:eastAsiaTheme="minorHAnsi"/>
                <w:sz w:val="24"/>
                <w:szCs w:val="24"/>
                <w:lang w:val="en-IE"/>
              </w:rPr>
              <w:t>n</w:t>
            </w:r>
            <w:r w:rsidRPr="001C3DB7">
              <w:rPr>
                <w:rFonts w:eastAsiaTheme="minorHAnsi"/>
                <w:sz w:val="24"/>
                <w:szCs w:val="24"/>
                <w:lang w:val="en-IE"/>
              </w:rPr>
              <w:t xml:space="preserve"> an example from one of the flowing areas, organisational design and </w:t>
            </w:r>
            <w:r w:rsidR="004C2694" w:rsidRPr="001C3DB7">
              <w:rPr>
                <w:rFonts w:eastAsiaTheme="minorHAnsi"/>
                <w:sz w:val="24"/>
                <w:szCs w:val="24"/>
                <w:lang w:val="en-IE"/>
              </w:rPr>
              <w:t>development</w:t>
            </w:r>
            <w:r w:rsidRPr="001C3DB7">
              <w:rPr>
                <w:rFonts w:eastAsiaTheme="minorHAnsi"/>
                <w:sz w:val="24"/>
                <w:szCs w:val="24"/>
                <w:lang w:val="en-IE"/>
              </w:rPr>
              <w:t xml:space="preserve">, people and </w:t>
            </w:r>
            <w:r w:rsidR="004C2694" w:rsidRPr="001C3DB7">
              <w:rPr>
                <w:rFonts w:eastAsiaTheme="minorHAnsi"/>
                <w:sz w:val="24"/>
                <w:szCs w:val="24"/>
                <w:lang w:val="en-IE"/>
              </w:rPr>
              <w:t>talent</w:t>
            </w:r>
            <w:r w:rsidRPr="001C3DB7">
              <w:rPr>
                <w:rFonts w:eastAsiaTheme="minorHAnsi"/>
                <w:sz w:val="24"/>
                <w:szCs w:val="24"/>
                <w:lang w:val="en-IE"/>
              </w:rPr>
              <w:t xml:space="preserve"> </w:t>
            </w:r>
            <w:r w:rsidR="00EF218A" w:rsidRPr="001C3DB7">
              <w:rPr>
                <w:rFonts w:eastAsiaTheme="minorHAnsi"/>
                <w:sz w:val="24"/>
                <w:szCs w:val="24"/>
                <w:lang w:val="en-IE"/>
              </w:rPr>
              <w:t>management, strategic</w:t>
            </w:r>
            <w:r w:rsidRPr="001C3DB7">
              <w:rPr>
                <w:rFonts w:eastAsiaTheme="minorHAnsi"/>
                <w:sz w:val="24"/>
                <w:szCs w:val="24"/>
                <w:lang w:val="en-IE"/>
              </w:rPr>
              <w:t xml:space="preserve"> workforce management</w:t>
            </w:r>
            <w:r w:rsidR="004C2694" w:rsidRPr="001C3DB7">
              <w:rPr>
                <w:rFonts w:eastAsiaTheme="minorHAnsi"/>
                <w:sz w:val="24"/>
                <w:szCs w:val="24"/>
                <w:lang w:val="en-IE"/>
              </w:rPr>
              <w:t xml:space="preserve">, stake holder management. </w:t>
            </w:r>
          </w:p>
          <w:p w14:paraId="06F34DB3" w14:textId="4E40A5E8" w:rsidR="007108B9" w:rsidRPr="001C3DB7" w:rsidRDefault="007108B9" w:rsidP="004C2694">
            <w:pPr>
              <w:spacing w:after="200" w:line="276" w:lineRule="auto"/>
              <w:contextualSpacing/>
              <w:rPr>
                <w:rFonts w:eastAsiaTheme="minorHAnsi"/>
                <w:sz w:val="24"/>
                <w:szCs w:val="24"/>
                <w:lang w:val="en-IE"/>
              </w:rPr>
            </w:pPr>
          </w:p>
        </w:tc>
      </w:tr>
      <w:tr w:rsidR="00E32178" w:rsidRPr="001C3DB7" w14:paraId="60C27B7C" w14:textId="77777777" w:rsidTr="007108B9">
        <w:trPr>
          <w:trHeight w:val="4525"/>
        </w:trPr>
        <w:tc>
          <w:tcPr>
            <w:tcW w:w="9016" w:type="dxa"/>
          </w:tcPr>
          <w:p w14:paraId="5F03C0BD" w14:textId="77777777" w:rsidR="00E32178" w:rsidRPr="001C3DB7" w:rsidRDefault="00E32178" w:rsidP="008F3E6F">
            <w:pPr>
              <w:pStyle w:val="Default"/>
            </w:pPr>
          </w:p>
          <w:p w14:paraId="2E0606BA" w14:textId="77777777" w:rsidR="00E32178" w:rsidRPr="001C3DB7" w:rsidRDefault="00E32178" w:rsidP="008F3E6F">
            <w:pPr>
              <w:pStyle w:val="Default"/>
            </w:pPr>
          </w:p>
          <w:p w14:paraId="383CCEE9" w14:textId="77777777" w:rsidR="00E32178" w:rsidRPr="001C3DB7" w:rsidRDefault="00E32178" w:rsidP="008F3E6F">
            <w:pPr>
              <w:pStyle w:val="Default"/>
            </w:pPr>
          </w:p>
          <w:p w14:paraId="0FDA831C" w14:textId="77777777" w:rsidR="00E32178" w:rsidRPr="001C3DB7" w:rsidRDefault="00E32178" w:rsidP="008F3E6F">
            <w:pPr>
              <w:pStyle w:val="Default"/>
            </w:pPr>
          </w:p>
          <w:p w14:paraId="4CE48111" w14:textId="77777777" w:rsidR="00E32178" w:rsidRPr="001C3DB7" w:rsidRDefault="00E32178" w:rsidP="008F3E6F">
            <w:pPr>
              <w:pStyle w:val="Default"/>
            </w:pPr>
          </w:p>
          <w:p w14:paraId="75385658" w14:textId="77777777" w:rsidR="00E32178" w:rsidRPr="001C3DB7" w:rsidRDefault="00E32178" w:rsidP="008F3E6F">
            <w:pPr>
              <w:pStyle w:val="Default"/>
            </w:pPr>
          </w:p>
          <w:p w14:paraId="0D5560C3" w14:textId="77777777" w:rsidR="00E32178" w:rsidRPr="001C3DB7" w:rsidRDefault="00E32178" w:rsidP="008F3E6F">
            <w:pPr>
              <w:pStyle w:val="Default"/>
            </w:pPr>
          </w:p>
          <w:p w14:paraId="1F6DD6CF" w14:textId="77777777" w:rsidR="00E32178" w:rsidRDefault="00E32178" w:rsidP="008F3E6F">
            <w:pPr>
              <w:pStyle w:val="Default"/>
            </w:pPr>
          </w:p>
          <w:p w14:paraId="55D4025C" w14:textId="77777777" w:rsidR="00EF218A" w:rsidRDefault="00EF218A" w:rsidP="008F3E6F">
            <w:pPr>
              <w:pStyle w:val="Default"/>
            </w:pPr>
          </w:p>
          <w:p w14:paraId="4F921D40" w14:textId="77777777" w:rsidR="00EF218A" w:rsidRDefault="00EF218A" w:rsidP="008F3E6F">
            <w:pPr>
              <w:pStyle w:val="Default"/>
            </w:pPr>
          </w:p>
          <w:p w14:paraId="463E3213" w14:textId="77777777" w:rsidR="00EF218A" w:rsidRDefault="00EF218A" w:rsidP="008F3E6F">
            <w:pPr>
              <w:pStyle w:val="Default"/>
            </w:pPr>
          </w:p>
          <w:p w14:paraId="24C02E6C" w14:textId="77777777" w:rsidR="00EF218A" w:rsidRDefault="00EF218A" w:rsidP="008F3E6F">
            <w:pPr>
              <w:pStyle w:val="Default"/>
            </w:pPr>
          </w:p>
          <w:p w14:paraId="4DB3084A" w14:textId="77777777" w:rsidR="00EF218A" w:rsidRPr="001C3DB7" w:rsidRDefault="00EF218A" w:rsidP="008F3E6F">
            <w:pPr>
              <w:pStyle w:val="Default"/>
            </w:pPr>
          </w:p>
          <w:p w14:paraId="53D67EFE" w14:textId="77777777" w:rsidR="00E32178" w:rsidRPr="001C3DB7" w:rsidRDefault="00E32178" w:rsidP="008F3E6F">
            <w:pPr>
              <w:pStyle w:val="Default"/>
            </w:pPr>
          </w:p>
          <w:p w14:paraId="3B705D92" w14:textId="77777777" w:rsidR="00E32178" w:rsidRPr="001C3DB7" w:rsidRDefault="00E32178" w:rsidP="008F3E6F">
            <w:pPr>
              <w:pStyle w:val="Default"/>
            </w:pPr>
          </w:p>
        </w:tc>
      </w:tr>
    </w:tbl>
    <w:p w14:paraId="41E4D19B" w14:textId="77777777" w:rsidR="007108B9" w:rsidRDefault="007108B9">
      <w:r>
        <w:br w:type="page"/>
      </w:r>
    </w:p>
    <w:tbl>
      <w:tblPr>
        <w:tblStyle w:val="TableGrid"/>
        <w:tblW w:w="0" w:type="auto"/>
        <w:tblLook w:val="04A0" w:firstRow="1" w:lastRow="0" w:firstColumn="1" w:lastColumn="0" w:noHBand="0" w:noVBand="1"/>
      </w:tblPr>
      <w:tblGrid>
        <w:gridCol w:w="9016"/>
      </w:tblGrid>
      <w:tr w:rsidR="00E32178" w:rsidRPr="001C3DB7" w14:paraId="7E118048" w14:textId="77777777" w:rsidTr="008F3E6F">
        <w:tc>
          <w:tcPr>
            <w:tcW w:w="9016" w:type="dxa"/>
          </w:tcPr>
          <w:p w14:paraId="20082EE6" w14:textId="6B65F7EB" w:rsidR="00E32178" w:rsidRPr="001C3DB7" w:rsidRDefault="00E32178" w:rsidP="009F34A3">
            <w:pPr>
              <w:pStyle w:val="ListParagraph"/>
              <w:numPr>
                <w:ilvl w:val="0"/>
                <w:numId w:val="14"/>
              </w:numPr>
              <w:spacing w:after="11" w:line="249" w:lineRule="auto"/>
              <w:ind w:right="321"/>
              <w:jc w:val="both"/>
              <w:rPr>
                <w:rFonts w:ascii="Arial" w:hAnsi="Arial" w:cs="Arial"/>
                <w:b/>
                <w:bCs/>
                <w:sz w:val="24"/>
                <w:szCs w:val="24"/>
              </w:rPr>
            </w:pPr>
            <w:r w:rsidRPr="001C3DB7">
              <w:rPr>
                <w:rFonts w:ascii="Arial" w:hAnsi="Arial" w:cs="Arial"/>
                <w:b/>
                <w:bCs/>
                <w:sz w:val="24"/>
                <w:szCs w:val="24"/>
              </w:rPr>
              <w:lastRenderedPageBreak/>
              <w:t xml:space="preserve">Critical Analysis and Decision Making </w:t>
            </w:r>
          </w:p>
          <w:p w14:paraId="106E6AE5" w14:textId="77777777" w:rsidR="001C3DB7" w:rsidRPr="001C3DB7" w:rsidRDefault="001C3DB7" w:rsidP="001C3DB7">
            <w:pPr>
              <w:spacing w:after="11" w:line="249" w:lineRule="auto"/>
              <w:ind w:right="321"/>
              <w:jc w:val="both"/>
              <w:rPr>
                <w:b/>
                <w:bCs/>
                <w:sz w:val="24"/>
                <w:szCs w:val="24"/>
              </w:rPr>
            </w:pPr>
          </w:p>
          <w:p w14:paraId="5A28857E" w14:textId="1EAD43D3" w:rsidR="001C3DB7" w:rsidRPr="001C3DB7" w:rsidRDefault="001C3DB7" w:rsidP="001C3DB7">
            <w:pPr>
              <w:spacing w:after="11" w:line="249" w:lineRule="auto"/>
              <w:ind w:right="321"/>
              <w:jc w:val="both"/>
              <w:rPr>
                <w:b/>
                <w:bCs/>
                <w:sz w:val="24"/>
                <w:szCs w:val="24"/>
              </w:rPr>
            </w:pPr>
            <w:r w:rsidRPr="001C3DB7">
              <w:rPr>
                <w:rFonts w:eastAsiaTheme="minorHAnsi"/>
                <w:sz w:val="24"/>
                <w:szCs w:val="24"/>
                <w:lang w:val="en-IE"/>
              </w:rPr>
              <w:t xml:space="preserve">The Head of Mediation will manage and review performance and trends to see where and when mediation is most effective and continuously improve service.  They will develop robust annual business plans for the Mediation service, managing their implementation, anticipating risk and resolving issues that arise. </w:t>
            </w:r>
          </w:p>
          <w:p w14:paraId="48F9B828" w14:textId="5F9628EF" w:rsidR="001C3DB7" w:rsidRPr="001C3DB7" w:rsidRDefault="001C3DB7" w:rsidP="001C3DB7">
            <w:pPr>
              <w:spacing w:after="200" w:line="276" w:lineRule="auto"/>
              <w:contextualSpacing/>
              <w:jc w:val="both"/>
              <w:rPr>
                <w:rFonts w:eastAsiaTheme="minorHAnsi"/>
                <w:sz w:val="24"/>
                <w:szCs w:val="24"/>
              </w:rPr>
            </w:pPr>
          </w:p>
          <w:p w14:paraId="03C2D4E1" w14:textId="77777777" w:rsidR="00E32178" w:rsidRDefault="001C3DB7" w:rsidP="007108B9">
            <w:pPr>
              <w:spacing w:after="11" w:line="249" w:lineRule="auto"/>
              <w:ind w:right="321"/>
              <w:jc w:val="both"/>
              <w:rPr>
                <w:sz w:val="24"/>
                <w:szCs w:val="24"/>
              </w:rPr>
            </w:pPr>
            <w:r w:rsidRPr="001C3DB7">
              <w:rPr>
                <w:sz w:val="24"/>
                <w:szCs w:val="24"/>
              </w:rPr>
              <w:t>Please provide an example that illustrates your ability to make balance</w:t>
            </w:r>
            <w:r w:rsidR="00EF218A">
              <w:rPr>
                <w:sz w:val="24"/>
                <w:szCs w:val="24"/>
              </w:rPr>
              <w:t>d</w:t>
            </w:r>
            <w:r w:rsidRPr="001C3DB7">
              <w:rPr>
                <w:sz w:val="24"/>
                <w:szCs w:val="24"/>
              </w:rPr>
              <w:t xml:space="preserve"> judgements and decisions, drawing from evidence, experience and relevant policies, procedure, legalisation best practice, while also considering contextual issues and sensitivities. </w:t>
            </w:r>
          </w:p>
          <w:p w14:paraId="74FBE1C7" w14:textId="136E6126" w:rsidR="007108B9" w:rsidRPr="001C3DB7" w:rsidRDefault="007108B9" w:rsidP="007108B9">
            <w:pPr>
              <w:spacing w:after="11" w:line="249" w:lineRule="auto"/>
              <w:ind w:right="321"/>
              <w:jc w:val="both"/>
              <w:rPr>
                <w:sz w:val="24"/>
                <w:szCs w:val="24"/>
              </w:rPr>
            </w:pPr>
          </w:p>
        </w:tc>
      </w:tr>
      <w:tr w:rsidR="00E32178" w:rsidRPr="001C3DB7" w14:paraId="0618ABAB" w14:textId="77777777" w:rsidTr="007108B9">
        <w:trPr>
          <w:trHeight w:val="8656"/>
        </w:trPr>
        <w:tc>
          <w:tcPr>
            <w:tcW w:w="9016" w:type="dxa"/>
          </w:tcPr>
          <w:p w14:paraId="00734711" w14:textId="77777777" w:rsidR="00E32178" w:rsidRPr="001C3DB7" w:rsidRDefault="00E32178" w:rsidP="008F3E6F">
            <w:pPr>
              <w:pStyle w:val="Default"/>
            </w:pPr>
          </w:p>
          <w:p w14:paraId="617A02DB" w14:textId="77777777" w:rsidR="00E32178" w:rsidRPr="001C3DB7" w:rsidRDefault="00E32178" w:rsidP="008F3E6F">
            <w:pPr>
              <w:pStyle w:val="Default"/>
            </w:pPr>
          </w:p>
          <w:p w14:paraId="20CC87CB" w14:textId="77777777" w:rsidR="00E32178" w:rsidRPr="001C3DB7" w:rsidRDefault="00E32178" w:rsidP="008F3E6F">
            <w:pPr>
              <w:pStyle w:val="Default"/>
            </w:pPr>
          </w:p>
          <w:p w14:paraId="61823BD4" w14:textId="77777777" w:rsidR="00E32178" w:rsidRPr="001C3DB7" w:rsidRDefault="00E32178" w:rsidP="008F3E6F">
            <w:pPr>
              <w:pStyle w:val="Default"/>
            </w:pPr>
          </w:p>
          <w:p w14:paraId="5C3E1FFC" w14:textId="77777777" w:rsidR="00E32178" w:rsidRPr="001C3DB7" w:rsidRDefault="00E32178" w:rsidP="008F3E6F">
            <w:pPr>
              <w:pStyle w:val="Default"/>
            </w:pPr>
          </w:p>
          <w:p w14:paraId="565DFCEF" w14:textId="77777777" w:rsidR="00E32178" w:rsidRPr="001C3DB7" w:rsidRDefault="00E32178" w:rsidP="008F3E6F">
            <w:pPr>
              <w:pStyle w:val="Default"/>
            </w:pPr>
          </w:p>
          <w:p w14:paraId="6EBD365C" w14:textId="77777777" w:rsidR="00E32178" w:rsidRPr="001C3DB7" w:rsidRDefault="00E32178" w:rsidP="008F3E6F">
            <w:pPr>
              <w:pStyle w:val="Default"/>
            </w:pPr>
          </w:p>
          <w:p w14:paraId="6BDB69F2" w14:textId="77777777" w:rsidR="00E32178" w:rsidRPr="001C3DB7" w:rsidRDefault="00E32178" w:rsidP="008F3E6F">
            <w:pPr>
              <w:pStyle w:val="Default"/>
            </w:pPr>
          </w:p>
          <w:p w14:paraId="5B7C52F0" w14:textId="77777777" w:rsidR="00E32178" w:rsidRPr="001C3DB7" w:rsidRDefault="00E32178" w:rsidP="008F3E6F">
            <w:pPr>
              <w:pStyle w:val="Default"/>
            </w:pPr>
          </w:p>
          <w:p w14:paraId="4B869BED" w14:textId="77777777" w:rsidR="00E32178" w:rsidRPr="001C3DB7" w:rsidRDefault="00E32178" w:rsidP="008F3E6F">
            <w:pPr>
              <w:pStyle w:val="Default"/>
            </w:pPr>
          </w:p>
        </w:tc>
      </w:tr>
    </w:tbl>
    <w:p w14:paraId="321E2753" w14:textId="77777777" w:rsidR="007108B9" w:rsidRDefault="007108B9">
      <w:r>
        <w:br w:type="page"/>
      </w:r>
    </w:p>
    <w:tbl>
      <w:tblPr>
        <w:tblStyle w:val="TableGrid"/>
        <w:tblW w:w="0" w:type="auto"/>
        <w:tblLook w:val="04A0" w:firstRow="1" w:lastRow="0" w:firstColumn="1" w:lastColumn="0" w:noHBand="0" w:noVBand="1"/>
      </w:tblPr>
      <w:tblGrid>
        <w:gridCol w:w="9016"/>
      </w:tblGrid>
      <w:tr w:rsidR="00E32178" w:rsidRPr="001C3DB7" w14:paraId="4D82C8D7" w14:textId="77777777" w:rsidTr="008F3E6F">
        <w:tc>
          <w:tcPr>
            <w:tcW w:w="9016" w:type="dxa"/>
          </w:tcPr>
          <w:p w14:paraId="7B7E670E" w14:textId="329C52B8" w:rsidR="00E32178" w:rsidRPr="001C3DB7" w:rsidRDefault="00E32178" w:rsidP="009F34A3">
            <w:pPr>
              <w:pStyle w:val="ListParagraph"/>
              <w:numPr>
                <w:ilvl w:val="0"/>
                <w:numId w:val="14"/>
              </w:numPr>
              <w:spacing w:after="11" w:line="249" w:lineRule="auto"/>
              <w:ind w:right="321"/>
              <w:jc w:val="both"/>
              <w:rPr>
                <w:rFonts w:ascii="Arial" w:hAnsi="Arial" w:cs="Arial"/>
                <w:b/>
                <w:bCs/>
                <w:sz w:val="24"/>
                <w:szCs w:val="24"/>
              </w:rPr>
            </w:pPr>
            <w:r w:rsidRPr="001C3DB7">
              <w:rPr>
                <w:rFonts w:ascii="Arial" w:hAnsi="Arial" w:cs="Arial"/>
                <w:b/>
                <w:bCs/>
                <w:sz w:val="24"/>
                <w:szCs w:val="24"/>
              </w:rPr>
              <w:lastRenderedPageBreak/>
              <w:t xml:space="preserve">Managing and Delivering Results </w:t>
            </w:r>
          </w:p>
          <w:p w14:paraId="666797A5" w14:textId="77777777" w:rsidR="00AF4290" w:rsidRPr="001C3DB7" w:rsidRDefault="00AF4290" w:rsidP="008F3E6F">
            <w:pPr>
              <w:spacing w:after="11" w:line="249" w:lineRule="auto"/>
              <w:ind w:right="321"/>
              <w:jc w:val="both"/>
              <w:rPr>
                <w:b/>
                <w:bCs/>
                <w:sz w:val="24"/>
                <w:szCs w:val="24"/>
              </w:rPr>
            </w:pPr>
          </w:p>
          <w:p w14:paraId="25FE78C5" w14:textId="1D444003" w:rsidR="009F34A3" w:rsidRPr="001C3DB7" w:rsidRDefault="009F34A3" w:rsidP="009F34A3">
            <w:pPr>
              <w:spacing w:after="200" w:line="276" w:lineRule="auto"/>
              <w:contextualSpacing/>
              <w:rPr>
                <w:rFonts w:eastAsiaTheme="minorHAnsi"/>
                <w:sz w:val="24"/>
                <w:szCs w:val="24"/>
                <w:lang w:val="en-IE"/>
              </w:rPr>
            </w:pPr>
            <w:r w:rsidRPr="001C3DB7">
              <w:rPr>
                <w:rFonts w:eastAsiaTheme="minorHAnsi"/>
                <w:sz w:val="24"/>
                <w:szCs w:val="24"/>
                <w:lang w:val="en-IE"/>
              </w:rPr>
              <w:t>The Head of Mediation will develop appropriate management reporting and record management systems, and appropriate key performance indicators to support management and</w:t>
            </w:r>
            <w:r w:rsidR="007108B9">
              <w:rPr>
                <w:rFonts w:eastAsiaTheme="minorHAnsi"/>
                <w:sz w:val="24"/>
                <w:szCs w:val="24"/>
                <w:lang w:val="en-IE"/>
              </w:rPr>
              <w:t xml:space="preserve"> the</w:t>
            </w:r>
            <w:r w:rsidRPr="001C3DB7">
              <w:rPr>
                <w:rFonts w:eastAsiaTheme="minorHAnsi"/>
                <w:sz w:val="24"/>
                <w:szCs w:val="24"/>
                <w:lang w:val="en-IE"/>
              </w:rPr>
              <w:t xml:space="preserve"> review of the Mediation service.</w:t>
            </w:r>
          </w:p>
          <w:p w14:paraId="6EA9833A" w14:textId="77777777" w:rsidR="009F34A3" w:rsidRPr="001C3DB7" w:rsidRDefault="009F34A3" w:rsidP="008F3E6F">
            <w:pPr>
              <w:spacing w:after="11" w:line="249" w:lineRule="auto"/>
              <w:ind w:right="321"/>
              <w:jc w:val="both"/>
              <w:rPr>
                <w:b/>
                <w:bCs/>
                <w:sz w:val="24"/>
                <w:szCs w:val="24"/>
              </w:rPr>
            </w:pPr>
          </w:p>
          <w:p w14:paraId="72C519E4" w14:textId="77777777" w:rsidR="00E32178" w:rsidRDefault="00AF4290" w:rsidP="007108B9">
            <w:pPr>
              <w:spacing w:after="11" w:line="249" w:lineRule="auto"/>
              <w:ind w:right="321"/>
              <w:jc w:val="both"/>
              <w:rPr>
                <w:sz w:val="24"/>
                <w:szCs w:val="24"/>
              </w:rPr>
            </w:pPr>
            <w:r w:rsidRPr="001C3DB7">
              <w:rPr>
                <w:sz w:val="24"/>
                <w:szCs w:val="24"/>
              </w:rPr>
              <w:t>Please provide an example that demonstrates you</w:t>
            </w:r>
            <w:r w:rsidR="001C3DB7" w:rsidRPr="001C3DB7">
              <w:rPr>
                <w:sz w:val="24"/>
                <w:szCs w:val="24"/>
              </w:rPr>
              <w:t>r</w:t>
            </w:r>
            <w:r w:rsidRPr="001C3DB7">
              <w:rPr>
                <w:sz w:val="24"/>
                <w:szCs w:val="24"/>
              </w:rPr>
              <w:t xml:space="preserve"> ability to successfully lead and grow a strategic function and deliver excellence in line with organisational and legislative objectives</w:t>
            </w:r>
            <w:r w:rsidR="007108B9">
              <w:rPr>
                <w:sz w:val="24"/>
                <w:szCs w:val="24"/>
              </w:rPr>
              <w:t>.</w:t>
            </w:r>
          </w:p>
          <w:p w14:paraId="3B447D2C" w14:textId="3BEEA73B" w:rsidR="007108B9" w:rsidRPr="001C3DB7" w:rsidRDefault="007108B9" w:rsidP="007108B9">
            <w:pPr>
              <w:spacing w:after="11" w:line="249" w:lineRule="auto"/>
              <w:ind w:right="321"/>
              <w:jc w:val="both"/>
            </w:pPr>
          </w:p>
        </w:tc>
      </w:tr>
      <w:tr w:rsidR="00E32178" w:rsidRPr="001C3DB7" w14:paraId="25DCE469" w14:textId="77777777" w:rsidTr="007108B9">
        <w:trPr>
          <w:trHeight w:val="8461"/>
        </w:trPr>
        <w:tc>
          <w:tcPr>
            <w:tcW w:w="9016" w:type="dxa"/>
          </w:tcPr>
          <w:p w14:paraId="2D5FC15D" w14:textId="77777777" w:rsidR="00E32178" w:rsidRPr="001C3DB7" w:rsidRDefault="00E32178" w:rsidP="008F3E6F">
            <w:pPr>
              <w:pStyle w:val="Default"/>
            </w:pPr>
          </w:p>
          <w:p w14:paraId="4D89DDC8" w14:textId="77777777" w:rsidR="00E32178" w:rsidRPr="001C3DB7" w:rsidRDefault="00E32178" w:rsidP="008F3E6F">
            <w:pPr>
              <w:pStyle w:val="Default"/>
            </w:pPr>
          </w:p>
          <w:p w14:paraId="3D0E290F" w14:textId="77777777" w:rsidR="00E32178" w:rsidRPr="001C3DB7" w:rsidRDefault="00E32178" w:rsidP="008F3E6F">
            <w:pPr>
              <w:pStyle w:val="Default"/>
            </w:pPr>
          </w:p>
          <w:p w14:paraId="6349F166" w14:textId="77777777" w:rsidR="00E32178" w:rsidRPr="001C3DB7" w:rsidRDefault="00E32178" w:rsidP="008F3E6F">
            <w:pPr>
              <w:pStyle w:val="Default"/>
            </w:pPr>
          </w:p>
          <w:p w14:paraId="26BEC4CD" w14:textId="77777777" w:rsidR="00E32178" w:rsidRPr="001C3DB7" w:rsidRDefault="00E32178" w:rsidP="008F3E6F">
            <w:pPr>
              <w:pStyle w:val="Default"/>
            </w:pPr>
          </w:p>
          <w:p w14:paraId="7F90B1C7" w14:textId="77777777" w:rsidR="00E32178" w:rsidRPr="001C3DB7" w:rsidRDefault="00E32178" w:rsidP="008F3E6F">
            <w:pPr>
              <w:pStyle w:val="Default"/>
            </w:pPr>
          </w:p>
          <w:p w14:paraId="6D01202B" w14:textId="77777777" w:rsidR="00E32178" w:rsidRPr="001C3DB7" w:rsidRDefault="00E32178" w:rsidP="008F3E6F">
            <w:pPr>
              <w:pStyle w:val="Default"/>
            </w:pPr>
          </w:p>
          <w:p w14:paraId="5F3BFBA5" w14:textId="77777777" w:rsidR="00E32178" w:rsidRPr="001C3DB7" w:rsidRDefault="00E32178" w:rsidP="008F3E6F">
            <w:pPr>
              <w:pStyle w:val="Default"/>
            </w:pPr>
          </w:p>
          <w:p w14:paraId="1B31C3AF" w14:textId="77777777" w:rsidR="00E32178" w:rsidRPr="001C3DB7" w:rsidRDefault="00E32178" w:rsidP="008F3E6F">
            <w:pPr>
              <w:pStyle w:val="Default"/>
            </w:pPr>
          </w:p>
          <w:p w14:paraId="50BE0BF0" w14:textId="77777777" w:rsidR="00E32178" w:rsidRPr="001C3DB7" w:rsidRDefault="00E32178" w:rsidP="008F3E6F">
            <w:pPr>
              <w:pStyle w:val="Default"/>
            </w:pPr>
          </w:p>
        </w:tc>
      </w:tr>
    </w:tbl>
    <w:p w14:paraId="36B2AB0F" w14:textId="77777777" w:rsidR="007108B9" w:rsidRDefault="007108B9">
      <w:r>
        <w:br w:type="page"/>
      </w:r>
    </w:p>
    <w:tbl>
      <w:tblPr>
        <w:tblStyle w:val="TableGrid"/>
        <w:tblW w:w="0" w:type="auto"/>
        <w:tblLook w:val="04A0" w:firstRow="1" w:lastRow="0" w:firstColumn="1" w:lastColumn="0" w:noHBand="0" w:noVBand="1"/>
      </w:tblPr>
      <w:tblGrid>
        <w:gridCol w:w="9016"/>
      </w:tblGrid>
      <w:tr w:rsidR="00E32178" w:rsidRPr="001C3DB7" w14:paraId="6A37F8F1" w14:textId="77777777" w:rsidTr="001C3DB7">
        <w:trPr>
          <w:trHeight w:val="2808"/>
        </w:trPr>
        <w:tc>
          <w:tcPr>
            <w:tcW w:w="9016" w:type="dxa"/>
          </w:tcPr>
          <w:p w14:paraId="26334B0A" w14:textId="06564571" w:rsidR="00E32178" w:rsidRPr="001C3DB7" w:rsidRDefault="00E32178" w:rsidP="009F34A3">
            <w:pPr>
              <w:pStyle w:val="ListParagraph"/>
              <w:numPr>
                <w:ilvl w:val="0"/>
                <w:numId w:val="14"/>
              </w:numPr>
              <w:spacing w:after="11" w:line="249" w:lineRule="auto"/>
              <w:ind w:right="321"/>
              <w:jc w:val="both"/>
              <w:rPr>
                <w:rFonts w:ascii="Arial" w:hAnsi="Arial" w:cs="Arial"/>
                <w:b/>
                <w:bCs/>
                <w:sz w:val="24"/>
                <w:szCs w:val="24"/>
              </w:rPr>
            </w:pPr>
            <w:r w:rsidRPr="001C3DB7">
              <w:rPr>
                <w:rFonts w:ascii="Arial" w:hAnsi="Arial" w:cs="Arial"/>
                <w:b/>
                <w:bCs/>
                <w:sz w:val="24"/>
                <w:szCs w:val="24"/>
              </w:rPr>
              <w:lastRenderedPageBreak/>
              <w:t xml:space="preserve">Building Relationships and Communication </w:t>
            </w:r>
          </w:p>
          <w:p w14:paraId="18D28FA2" w14:textId="77777777" w:rsidR="00E32178" w:rsidRPr="001C3DB7" w:rsidRDefault="00E32178" w:rsidP="008F3E6F">
            <w:pPr>
              <w:spacing w:after="11" w:line="249" w:lineRule="auto"/>
              <w:ind w:right="321"/>
              <w:jc w:val="both"/>
              <w:rPr>
                <w:sz w:val="24"/>
                <w:szCs w:val="24"/>
              </w:rPr>
            </w:pPr>
          </w:p>
          <w:p w14:paraId="578743DB" w14:textId="6BF90D69" w:rsidR="009F34A3" w:rsidRPr="001C3DB7" w:rsidRDefault="009F34A3" w:rsidP="009F34A3">
            <w:pPr>
              <w:spacing w:after="200" w:line="276" w:lineRule="auto"/>
              <w:contextualSpacing/>
              <w:rPr>
                <w:rFonts w:eastAsiaTheme="minorHAnsi"/>
                <w:sz w:val="24"/>
                <w:szCs w:val="24"/>
                <w:lang w:val="en-IE"/>
              </w:rPr>
            </w:pPr>
            <w:r w:rsidRPr="001C3DB7">
              <w:rPr>
                <w:rFonts w:eastAsiaTheme="minorHAnsi"/>
                <w:sz w:val="24"/>
                <w:szCs w:val="24"/>
                <w:lang w:val="en-IE"/>
              </w:rPr>
              <w:t xml:space="preserve">The successful candidate will engage and work closely with stakeholders to promote the </w:t>
            </w:r>
            <w:r w:rsidR="001C3DB7" w:rsidRPr="001C3DB7">
              <w:rPr>
                <w:rFonts w:eastAsiaTheme="minorHAnsi"/>
                <w:sz w:val="24"/>
                <w:szCs w:val="24"/>
                <w:lang w:val="en-IE"/>
              </w:rPr>
              <w:t>Mediation service</w:t>
            </w:r>
            <w:r w:rsidRPr="001C3DB7">
              <w:rPr>
                <w:rFonts w:eastAsiaTheme="minorHAnsi"/>
                <w:sz w:val="24"/>
                <w:szCs w:val="24"/>
                <w:lang w:val="en-IE"/>
              </w:rPr>
              <w:t xml:space="preserve"> and enhance service delivery. They will tactfully influence</w:t>
            </w:r>
            <w:r w:rsidR="001C3DB7" w:rsidRPr="001C3DB7">
              <w:rPr>
                <w:rFonts w:eastAsiaTheme="minorHAnsi"/>
                <w:sz w:val="24"/>
                <w:szCs w:val="24"/>
                <w:lang w:val="en-IE"/>
              </w:rPr>
              <w:t xml:space="preserve"> </w:t>
            </w:r>
            <w:r w:rsidRPr="001C3DB7">
              <w:rPr>
                <w:rFonts w:eastAsiaTheme="minorHAnsi"/>
                <w:sz w:val="24"/>
                <w:szCs w:val="24"/>
                <w:lang w:val="en-IE"/>
              </w:rPr>
              <w:t>and persuade others</w:t>
            </w:r>
            <w:r w:rsidR="001C3DB7" w:rsidRPr="001C3DB7">
              <w:rPr>
                <w:rFonts w:eastAsiaTheme="minorHAnsi"/>
                <w:sz w:val="24"/>
                <w:szCs w:val="24"/>
                <w:lang w:val="en-IE"/>
              </w:rPr>
              <w:t>.</w:t>
            </w:r>
          </w:p>
          <w:p w14:paraId="50712954" w14:textId="77777777" w:rsidR="009F34A3" w:rsidRPr="001C3DB7" w:rsidRDefault="009F34A3" w:rsidP="008F3E6F">
            <w:pPr>
              <w:spacing w:after="11" w:line="249" w:lineRule="auto"/>
              <w:ind w:right="321"/>
              <w:jc w:val="both"/>
              <w:rPr>
                <w:sz w:val="24"/>
                <w:szCs w:val="24"/>
                <w:lang w:val="en-IE"/>
              </w:rPr>
            </w:pPr>
          </w:p>
          <w:p w14:paraId="2515629E" w14:textId="3262535C" w:rsidR="009F34A3" w:rsidRPr="001C3DB7" w:rsidRDefault="009F34A3" w:rsidP="009F34A3">
            <w:pPr>
              <w:autoSpaceDE w:val="0"/>
              <w:autoSpaceDN w:val="0"/>
              <w:adjustRightInd w:val="0"/>
              <w:rPr>
                <w:rFonts w:eastAsiaTheme="minorHAnsi"/>
                <w:sz w:val="24"/>
                <w:szCs w:val="24"/>
              </w:rPr>
            </w:pPr>
            <w:r w:rsidRPr="001C3DB7">
              <w:rPr>
                <w:rFonts w:eastAsiaTheme="minorHAnsi"/>
                <w:sz w:val="24"/>
                <w:szCs w:val="24"/>
              </w:rPr>
              <w:t xml:space="preserve">Please provide an example that demonstrates your ability to develop an understanding of context, sensitivities and differing perspectives when engaging in discussions/negotiations with key stakeholder groups or the political system. </w:t>
            </w:r>
          </w:p>
          <w:p w14:paraId="76232E35" w14:textId="77777777" w:rsidR="009F34A3" w:rsidRPr="001C3DB7" w:rsidRDefault="009F34A3" w:rsidP="008F3E6F">
            <w:pPr>
              <w:spacing w:after="11" w:line="249" w:lineRule="auto"/>
              <w:ind w:right="321"/>
              <w:jc w:val="both"/>
              <w:rPr>
                <w:sz w:val="24"/>
                <w:szCs w:val="24"/>
                <w:lang w:val="en-IE"/>
              </w:rPr>
            </w:pPr>
          </w:p>
          <w:p w14:paraId="737F48AB" w14:textId="77777777" w:rsidR="00E32178" w:rsidRDefault="001C3DB7" w:rsidP="007108B9">
            <w:pPr>
              <w:spacing w:after="11" w:line="249" w:lineRule="auto"/>
              <w:ind w:right="321"/>
              <w:jc w:val="both"/>
              <w:rPr>
                <w:sz w:val="24"/>
                <w:szCs w:val="24"/>
              </w:rPr>
            </w:pPr>
            <w:r w:rsidRPr="001C3DB7">
              <w:rPr>
                <w:sz w:val="24"/>
                <w:szCs w:val="24"/>
              </w:rPr>
              <w:t xml:space="preserve">Your example should demonstrate your engagement with relevant stakeholders both within and outside your organisation and how you managed expectations. </w:t>
            </w:r>
          </w:p>
          <w:p w14:paraId="1763C98E" w14:textId="16D7D4A4" w:rsidR="007108B9" w:rsidRPr="001C3DB7" w:rsidRDefault="007108B9" w:rsidP="007108B9">
            <w:pPr>
              <w:spacing w:after="11" w:line="249" w:lineRule="auto"/>
              <w:ind w:right="321"/>
              <w:jc w:val="both"/>
            </w:pPr>
          </w:p>
        </w:tc>
      </w:tr>
      <w:tr w:rsidR="001C3DB7" w:rsidRPr="001C3DB7" w14:paraId="36EA45B2" w14:textId="77777777" w:rsidTr="007108B9">
        <w:trPr>
          <w:trHeight w:val="7622"/>
        </w:trPr>
        <w:tc>
          <w:tcPr>
            <w:tcW w:w="9016" w:type="dxa"/>
          </w:tcPr>
          <w:p w14:paraId="575A1BD3" w14:textId="77777777" w:rsidR="001C3DB7" w:rsidRPr="001C3DB7" w:rsidRDefault="001C3DB7" w:rsidP="001C3DB7">
            <w:pPr>
              <w:spacing w:after="11" w:line="249" w:lineRule="auto"/>
              <w:ind w:right="321"/>
              <w:jc w:val="both"/>
              <w:rPr>
                <w:b/>
                <w:bCs/>
                <w:sz w:val="24"/>
                <w:szCs w:val="24"/>
              </w:rPr>
            </w:pPr>
          </w:p>
        </w:tc>
      </w:tr>
    </w:tbl>
    <w:p w14:paraId="643C7DA7" w14:textId="77777777" w:rsidR="007108B9" w:rsidRDefault="007108B9">
      <w:r>
        <w:br w:type="page"/>
      </w:r>
    </w:p>
    <w:tbl>
      <w:tblPr>
        <w:tblStyle w:val="TableGrid"/>
        <w:tblW w:w="0" w:type="auto"/>
        <w:tblLook w:val="04A0" w:firstRow="1" w:lastRow="0" w:firstColumn="1" w:lastColumn="0" w:noHBand="0" w:noVBand="1"/>
      </w:tblPr>
      <w:tblGrid>
        <w:gridCol w:w="9016"/>
      </w:tblGrid>
      <w:tr w:rsidR="00E32178" w:rsidRPr="001C3DB7" w14:paraId="3D2FF8A7" w14:textId="77777777" w:rsidTr="008F3E6F">
        <w:tc>
          <w:tcPr>
            <w:tcW w:w="9016" w:type="dxa"/>
          </w:tcPr>
          <w:p w14:paraId="005623C6" w14:textId="7FAD4921" w:rsidR="00E32178" w:rsidRDefault="007108B9" w:rsidP="009F34A3">
            <w:pPr>
              <w:pStyle w:val="ListParagraph"/>
              <w:numPr>
                <w:ilvl w:val="0"/>
                <w:numId w:val="14"/>
              </w:numPr>
              <w:spacing w:after="11" w:line="249" w:lineRule="auto"/>
              <w:ind w:right="321"/>
              <w:jc w:val="both"/>
              <w:rPr>
                <w:rFonts w:ascii="Arial" w:hAnsi="Arial" w:cs="Arial"/>
                <w:b/>
                <w:bCs/>
                <w:sz w:val="24"/>
                <w:szCs w:val="24"/>
              </w:rPr>
            </w:pPr>
            <w:r>
              <w:rPr>
                <w:rFonts w:ascii="Arial" w:eastAsia="Times New Roman" w:hAnsi="Arial" w:cs="Arial"/>
                <w:kern w:val="0"/>
                <w:lang w:val="en-GB"/>
                <w14:ligatures w14:val="none"/>
              </w:rPr>
              <w:lastRenderedPageBreak/>
              <w:br w:type="page"/>
            </w:r>
            <w:r>
              <w:rPr>
                <w:rFonts w:ascii="Arial" w:eastAsia="Times New Roman" w:hAnsi="Arial" w:cs="Arial"/>
                <w:kern w:val="0"/>
                <w:lang w:val="en-GB"/>
                <w14:ligatures w14:val="none"/>
              </w:rPr>
              <w:br w:type="page"/>
            </w:r>
            <w:r w:rsidR="00E32178" w:rsidRPr="001C3DB7">
              <w:rPr>
                <w:rFonts w:ascii="Arial" w:hAnsi="Arial" w:cs="Arial"/>
                <w:b/>
                <w:bCs/>
                <w:sz w:val="24"/>
                <w:szCs w:val="24"/>
              </w:rPr>
              <w:t xml:space="preserve">Specialist knowledge and expertise </w:t>
            </w:r>
          </w:p>
          <w:p w14:paraId="7DD4978D" w14:textId="77777777" w:rsidR="00717739" w:rsidRDefault="00717739" w:rsidP="00717739">
            <w:pPr>
              <w:spacing w:after="11" w:line="249" w:lineRule="auto"/>
              <w:ind w:right="321"/>
              <w:jc w:val="both"/>
              <w:rPr>
                <w:b/>
                <w:bCs/>
                <w:sz w:val="24"/>
                <w:szCs w:val="24"/>
              </w:rPr>
            </w:pPr>
          </w:p>
          <w:p w14:paraId="0407215E" w14:textId="77777777" w:rsidR="00E32178" w:rsidRDefault="00717739" w:rsidP="00717739">
            <w:pPr>
              <w:spacing w:after="200" w:line="276" w:lineRule="auto"/>
              <w:contextualSpacing/>
              <w:rPr>
                <w:rFonts w:eastAsiaTheme="minorHAnsi"/>
                <w:sz w:val="24"/>
                <w:szCs w:val="24"/>
                <w:lang w:val="en-IE"/>
              </w:rPr>
            </w:pPr>
            <w:r w:rsidRPr="00717739">
              <w:rPr>
                <w:sz w:val="24"/>
                <w:szCs w:val="24"/>
              </w:rPr>
              <w:t>The successful candidate will effectively and efficiently manage a diverse portfolio</w:t>
            </w:r>
            <w:r>
              <w:rPr>
                <w:sz w:val="24"/>
                <w:szCs w:val="24"/>
              </w:rPr>
              <w:t xml:space="preserve"> of work</w:t>
            </w:r>
            <w:r w:rsidRPr="00717739">
              <w:rPr>
                <w:sz w:val="24"/>
                <w:szCs w:val="24"/>
              </w:rPr>
              <w:t xml:space="preserve">, delivering superior customer service. They will have a track record of leading and managing a successful team. They will </w:t>
            </w:r>
            <w:r>
              <w:rPr>
                <w:sz w:val="24"/>
                <w:szCs w:val="24"/>
              </w:rPr>
              <w:t>competently demonstrate a knowledge of</w:t>
            </w:r>
            <w:r w:rsidRPr="00717739">
              <w:rPr>
                <w:rFonts w:eastAsiaTheme="minorHAnsi"/>
                <w:sz w:val="24"/>
                <w:szCs w:val="24"/>
                <w:lang w:val="en-IE"/>
              </w:rPr>
              <w:t xml:space="preserve"> the role of Injuries Resolution Board and an understanding of the insurance, personal injuries claim environments</w:t>
            </w:r>
          </w:p>
          <w:p w14:paraId="7A2A341A" w14:textId="77777777" w:rsidR="00717739" w:rsidRDefault="00717739" w:rsidP="00717739">
            <w:pPr>
              <w:spacing w:after="200" w:line="276" w:lineRule="auto"/>
              <w:contextualSpacing/>
              <w:rPr>
                <w:rFonts w:eastAsiaTheme="minorHAnsi"/>
                <w:sz w:val="24"/>
                <w:szCs w:val="24"/>
                <w:lang w:val="en-IE"/>
              </w:rPr>
            </w:pPr>
          </w:p>
          <w:p w14:paraId="3EC62C91" w14:textId="77777777" w:rsidR="00717739" w:rsidRDefault="00717739" w:rsidP="007108B9">
            <w:pPr>
              <w:spacing w:after="200" w:line="276" w:lineRule="auto"/>
              <w:contextualSpacing/>
              <w:rPr>
                <w:rFonts w:eastAsiaTheme="minorHAnsi"/>
                <w:sz w:val="24"/>
                <w:szCs w:val="24"/>
                <w:lang w:val="en-IE"/>
              </w:rPr>
            </w:pPr>
            <w:r>
              <w:rPr>
                <w:rFonts w:eastAsiaTheme="minorHAnsi"/>
                <w:sz w:val="24"/>
                <w:szCs w:val="24"/>
                <w:lang w:val="en-IE"/>
              </w:rPr>
              <w:t xml:space="preserve">Please provide an example that shows your transferable skills in this area. Your answer should illustrate your relevant specialist expertise and how you can add value to Injuries </w:t>
            </w:r>
            <w:r w:rsidR="00EF218A">
              <w:rPr>
                <w:rFonts w:eastAsiaTheme="minorHAnsi"/>
                <w:sz w:val="24"/>
                <w:szCs w:val="24"/>
                <w:lang w:val="en-IE"/>
              </w:rPr>
              <w:t>Resolution</w:t>
            </w:r>
            <w:r>
              <w:rPr>
                <w:rFonts w:eastAsiaTheme="minorHAnsi"/>
                <w:sz w:val="24"/>
                <w:szCs w:val="24"/>
                <w:lang w:val="en-IE"/>
              </w:rPr>
              <w:t xml:space="preserve"> Board by </w:t>
            </w:r>
            <w:r w:rsidR="00EF218A">
              <w:rPr>
                <w:rFonts w:eastAsiaTheme="minorHAnsi"/>
                <w:sz w:val="24"/>
                <w:szCs w:val="24"/>
                <w:lang w:val="en-IE"/>
              </w:rPr>
              <w:t>utilising your knowledge and practical skills set to successful lead the section in Injuries Resolution Board by providing your expertise, guidance, knowledge and leadership.</w:t>
            </w:r>
          </w:p>
          <w:p w14:paraId="03A71DD4" w14:textId="72A46F30" w:rsidR="007108B9" w:rsidRPr="00717739" w:rsidRDefault="007108B9" w:rsidP="007108B9">
            <w:pPr>
              <w:spacing w:after="200" w:line="276" w:lineRule="auto"/>
              <w:contextualSpacing/>
              <w:rPr>
                <w:rFonts w:eastAsiaTheme="minorHAnsi"/>
                <w:sz w:val="24"/>
                <w:szCs w:val="24"/>
                <w:lang w:val="en-IE"/>
              </w:rPr>
            </w:pPr>
          </w:p>
        </w:tc>
      </w:tr>
      <w:tr w:rsidR="00E32178" w:rsidRPr="001C3DB7" w14:paraId="30CB9E1D" w14:textId="77777777" w:rsidTr="007108B9">
        <w:trPr>
          <w:trHeight w:val="7091"/>
        </w:trPr>
        <w:tc>
          <w:tcPr>
            <w:tcW w:w="9016" w:type="dxa"/>
          </w:tcPr>
          <w:p w14:paraId="7462EE13" w14:textId="77777777" w:rsidR="00E32178" w:rsidRPr="001C3DB7" w:rsidRDefault="00E32178" w:rsidP="008F3E6F">
            <w:pPr>
              <w:spacing w:after="11" w:line="249" w:lineRule="auto"/>
              <w:ind w:right="321"/>
              <w:jc w:val="both"/>
              <w:rPr>
                <w:sz w:val="24"/>
                <w:szCs w:val="24"/>
              </w:rPr>
            </w:pPr>
          </w:p>
          <w:p w14:paraId="12544CEF" w14:textId="77777777" w:rsidR="00E32178" w:rsidRPr="001C3DB7" w:rsidRDefault="00E32178" w:rsidP="008F3E6F">
            <w:pPr>
              <w:spacing w:after="11" w:line="249" w:lineRule="auto"/>
              <w:ind w:right="321"/>
              <w:jc w:val="both"/>
              <w:rPr>
                <w:sz w:val="24"/>
                <w:szCs w:val="24"/>
              </w:rPr>
            </w:pPr>
          </w:p>
          <w:p w14:paraId="47183461" w14:textId="77777777" w:rsidR="00E32178" w:rsidRPr="001C3DB7" w:rsidRDefault="00E32178" w:rsidP="008F3E6F">
            <w:pPr>
              <w:spacing w:after="11" w:line="249" w:lineRule="auto"/>
              <w:ind w:right="321"/>
              <w:jc w:val="both"/>
              <w:rPr>
                <w:sz w:val="24"/>
                <w:szCs w:val="24"/>
              </w:rPr>
            </w:pPr>
          </w:p>
          <w:p w14:paraId="069E58FD" w14:textId="77777777" w:rsidR="00E32178" w:rsidRPr="001C3DB7" w:rsidRDefault="00E32178" w:rsidP="008F3E6F">
            <w:pPr>
              <w:spacing w:after="11" w:line="249" w:lineRule="auto"/>
              <w:ind w:right="321"/>
              <w:jc w:val="both"/>
              <w:rPr>
                <w:sz w:val="24"/>
                <w:szCs w:val="24"/>
              </w:rPr>
            </w:pPr>
          </w:p>
          <w:p w14:paraId="03C89D08" w14:textId="77777777" w:rsidR="00E32178" w:rsidRPr="001C3DB7" w:rsidRDefault="00E32178" w:rsidP="008F3E6F">
            <w:pPr>
              <w:spacing w:after="11" w:line="249" w:lineRule="auto"/>
              <w:ind w:right="321"/>
              <w:jc w:val="both"/>
              <w:rPr>
                <w:sz w:val="24"/>
                <w:szCs w:val="24"/>
              </w:rPr>
            </w:pPr>
          </w:p>
          <w:p w14:paraId="423CFB72" w14:textId="77777777" w:rsidR="00E32178" w:rsidRPr="001C3DB7" w:rsidRDefault="00E32178" w:rsidP="008F3E6F">
            <w:pPr>
              <w:spacing w:after="11" w:line="249" w:lineRule="auto"/>
              <w:ind w:right="321"/>
              <w:jc w:val="both"/>
              <w:rPr>
                <w:sz w:val="24"/>
                <w:szCs w:val="24"/>
              </w:rPr>
            </w:pPr>
          </w:p>
          <w:p w14:paraId="38871F74" w14:textId="77777777" w:rsidR="00E32178" w:rsidRPr="001C3DB7" w:rsidRDefault="00E32178" w:rsidP="008F3E6F">
            <w:pPr>
              <w:spacing w:after="11" w:line="249" w:lineRule="auto"/>
              <w:ind w:right="321"/>
              <w:jc w:val="both"/>
              <w:rPr>
                <w:sz w:val="24"/>
                <w:szCs w:val="24"/>
              </w:rPr>
            </w:pPr>
          </w:p>
          <w:p w14:paraId="32CE7338" w14:textId="77777777" w:rsidR="00E32178" w:rsidRPr="001C3DB7" w:rsidRDefault="00E32178" w:rsidP="008F3E6F">
            <w:pPr>
              <w:spacing w:after="11" w:line="249" w:lineRule="auto"/>
              <w:ind w:right="321"/>
              <w:jc w:val="both"/>
              <w:rPr>
                <w:sz w:val="24"/>
                <w:szCs w:val="24"/>
              </w:rPr>
            </w:pPr>
          </w:p>
          <w:p w14:paraId="3526E929" w14:textId="77777777" w:rsidR="00E32178" w:rsidRPr="001C3DB7" w:rsidRDefault="00E32178" w:rsidP="008F3E6F">
            <w:pPr>
              <w:spacing w:after="11" w:line="249" w:lineRule="auto"/>
              <w:ind w:right="321"/>
              <w:jc w:val="both"/>
              <w:rPr>
                <w:sz w:val="24"/>
                <w:szCs w:val="24"/>
              </w:rPr>
            </w:pPr>
          </w:p>
        </w:tc>
      </w:tr>
    </w:tbl>
    <w:p w14:paraId="0E7D9EAC" w14:textId="77777777" w:rsidR="00E32178" w:rsidRPr="001C3DB7" w:rsidRDefault="00E32178" w:rsidP="00E32178">
      <w:pPr>
        <w:pStyle w:val="Default"/>
      </w:pPr>
    </w:p>
    <w:p w14:paraId="5ED8458E" w14:textId="34C636C4" w:rsidR="00B12F9A" w:rsidRPr="001C3DB7" w:rsidRDefault="0013188D" w:rsidP="00B12F9A">
      <w:pPr>
        <w:rPr>
          <w:sz w:val="24"/>
          <w:szCs w:val="24"/>
          <w:lang w:val="en-IE"/>
        </w:rPr>
      </w:pPr>
      <w:r>
        <w:rPr>
          <w:sz w:val="24"/>
          <w:szCs w:val="24"/>
          <w:lang w:val="en-IE"/>
        </w:rPr>
        <w:t>Please return a completed Key Achievements Form with you</w:t>
      </w:r>
      <w:r w:rsidR="00912963">
        <w:rPr>
          <w:sz w:val="24"/>
          <w:szCs w:val="24"/>
          <w:lang w:val="en-IE"/>
        </w:rPr>
        <w:t>r</w:t>
      </w:r>
      <w:r>
        <w:rPr>
          <w:sz w:val="24"/>
          <w:szCs w:val="24"/>
          <w:lang w:val="en-IE"/>
        </w:rPr>
        <w:t xml:space="preserve"> Curriculum Vitae and a short cover letter/personal statement to </w:t>
      </w:r>
      <w:hyperlink r:id="rId8" w:history="1">
        <w:r w:rsidRPr="00DC51C2">
          <w:rPr>
            <w:rStyle w:val="Hyperlink"/>
            <w:sz w:val="24"/>
            <w:szCs w:val="24"/>
            <w:lang w:val="en-IE"/>
          </w:rPr>
          <w:t>careers@injuries.ie</w:t>
        </w:r>
      </w:hyperlink>
      <w:r>
        <w:rPr>
          <w:sz w:val="24"/>
          <w:szCs w:val="24"/>
          <w:lang w:val="en-IE"/>
        </w:rPr>
        <w:t xml:space="preserve"> by 12noon on</w:t>
      </w:r>
      <w:r w:rsidR="006655F5">
        <w:rPr>
          <w:sz w:val="24"/>
          <w:szCs w:val="24"/>
          <w:lang w:val="en-IE"/>
        </w:rPr>
        <w:t xml:space="preserve"> Wednesday, 23</w:t>
      </w:r>
      <w:r w:rsidR="006655F5" w:rsidRPr="006655F5">
        <w:rPr>
          <w:sz w:val="24"/>
          <w:szCs w:val="24"/>
          <w:vertAlign w:val="superscript"/>
          <w:lang w:val="en-IE"/>
        </w:rPr>
        <w:t>rd</w:t>
      </w:r>
      <w:r w:rsidR="006655F5">
        <w:rPr>
          <w:sz w:val="24"/>
          <w:szCs w:val="24"/>
          <w:lang w:val="en-IE"/>
        </w:rPr>
        <w:t xml:space="preserve"> October 2024.</w:t>
      </w:r>
    </w:p>
    <w:p w14:paraId="25C38A4A" w14:textId="77777777" w:rsidR="00B12F9A" w:rsidRPr="001C3DB7" w:rsidRDefault="00B12F9A" w:rsidP="00B12F9A">
      <w:pPr>
        <w:rPr>
          <w:sz w:val="24"/>
          <w:szCs w:val="24"/>
          <w:lang w:val="en-IE"/>
        </w:rPr>
      </w:pPr>
    </w:p>
    <w:sectPr w:rsidR="00B12F9A" w:rsidRPr="001C3DB7" w:rsidSect="007108B9">
      <w:headerReference w:type="default" r:id="rId9"/>
      <w:footerReference w:type="default" r:id="rId10"/>
      <w:pgSz w:w="11906" w:h="16838" w:code="9"/>
      <w:pgMar w:top="2127"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093B0" w14:textId="77777777" w:rsidR="00593DEC" w:rsidRDefault="00593DEC" w:rsidP="00655D1C">
      <w:r>
        <w:separator/>
      </w:r>
    </w:p>
  </w:endnote>
  <w:endnote w:type="continuationSeparator" w:id="0">
    <w:p w14:paraId="237C34DA"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18899"/>
      <w:docPartObj>
        <w:docPartGallery w:val="Page Numbers (Bottom of Page)"/>
        <w:docPartUnique/>
      </w:docPartObj>
    </w:sdtPr>
    <w:sdtEndPr>
      <w:rPr>
        <w:noProof/>
      </w:rPr>
    </w:sdtEndPr>
    <w:sdtContent>
      <w:p w14:paraId="31099FD8" w14:textId="74D92F96" w:rsidR="002F58C0" w:rsidRDefault="002F58C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8153" w14:textId="77777777" w:rsidR="00593DEC" w:rsidRDefault="00593DEC" w:rsidP="00655D1C">
      <w:r>
        <w:separator/>
      </w:r>
    </w:p>
  </w:footnote>
  <w:footnote w:type="continuationSeparator" w:id="0">
    <w:p w14:paraId="545EBE51"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6AD8" w14:textId="4361118B" w:rsidR="006C236E" w:rsidRDefault="00E04A25" w:rsidP="00E04A25">
    <w:pPr>
      <w:tabs>
        <w:tab w:val="left" w:pos="2913"/>
      </w:tabs>
    </w:pPr>
    <w:r w:rsidRPr="006274A3">
      <w:rPr>
        <w:rFonts w:ascii="Calibri" w:eastAsia="Calibri" w:hAnsi="Calibri"/>
        <w:noProof/>
      </w:rPr>
      <w:drawing>
        <wp:anchor distT="0" distB="0" distL="114300" distR="114300" simplePos="0" relativeHeight="251664384" behindDoc="1" locked="0" layoutInCell="1" allowOverlap="1" wp14:anchorId="4762635C" wp14:editId="248AAC9F">
          <wp:simplePos x="0" y="0"/>
          <wp:positionH relativeFrom="rightMargin">
            <wp:posOffset>-976630</wp:posOffset>
          </wp:positionH>
          <wp:positionV relativeFrom="page">
            <wp:posOffset>254000</wp:posOffset>
          </wp:positionV>
          <wp:extent cx="1646555" cy="817245"/>
          <wp:effectExtent l="0" t="0" r="0" b="1905"/>
          <wp:wrapNone/>
          <wp:docPr id="1869439717" name="Graphic 1"/>
          <wp:cNvGraphicFramePr/>
          <a:graphic xmlns:a="http://schemas.openxmlformats.org/drawingml/2006/main">
            <a:graphicData uri="http://schemas.openxmlformats.org/drawingml/2006/picture">
              <pic:pic xmlns:pic="http://schemas.openxmlformats.org/drawingml/2006/picture">
                <pic:nvPicPr>
                  <pic:cNvPr id="4" name="Graphic 7856119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6555" cy="817245"/>
                  </a:xfrm>
                  <a:prstGeom prst="rect">
                    <a:avLst/>
                  </a:prstGeom>
                </pic:spPr>
              </pic:pic>
            </a:graphicData>
          </a:graphic>
          <wp14:sizeRelH relativeFrom="margin">
            <wp14:pctWidth>0</wp14:pctWidth>
          </wp14:sizeRelH>
          <wp14:sizeRelV relativeFrom="margin">
            <wp14:pctHeight>0</wp14:pctHeight>
          </wp14:sizeRelV>
        </wp:anchor>
      </w:drawing>
    </w:r>
    <w:bookmarkStart w:id="0" w:name="_Hlk151971086"/>
    <w:bookmarkStart w:id="1" w:name="_Hlk151971087"/>
    <w:bookmarkStart w:id="2" w:name="_Hlk151971088"/>
    <w:bookmarkStart w:id="3" w:name="_Hlk151971089"/>
    <w:bookmarkStart w:id="4" w:name="_Hlk151971090"/>
    <w:bookmarkStart w:id="5" w:name="_Hlk151971091"/>
    <w:bookmarkStart w:id="6" w:name="_Hlk151971092"/>
    <w:bookmarkStart w:id="7" w:name="_Hlk151971093"/>
    <w:bookmarkStart w:id="8" w:name="_Hlk151971614"/>
    <w:bookmarkStart w:id="9" w:name="_Hlk151971615"/>
    <w:bookmarkStart w:id="10" w:name="_Hlk151971636"/>
    <w:bookmarkStart w:id="11" w:name="_Hlk151971637"/>
    <w:bookmarkStart w:id="12" w:name="_Hlk151971640"/>
    <w:bookmarkStart w:id="13" w:name="_Hlk151971641"/>
    <w:bookmarkStart w:id="14" w:name="_Hlk151971646"/>
    <w:bookmarkStart w:id="15" w:name="_Hlk151971647"/>
    <w:bookmarkStart w:id="16" w:name="_Hlk151971650"/>
    <w:bookmarkStart w:id="17" w:name="_Hlk151971651"/>
    <w:bookmarkStart w:id="18" w:name="_Hlk151971652"/>
    <w:bookmarkStart w:id="19" w:name="_Hlk151971653"/>
    <w:bookmarkStart w:id="20" w:name="_Hlk151972154"/>
    <w:bookmarkStart w:id="21" w:name="_Hlk151972155"/>
    <w:bookmarkStart w:id="22" w:name="_Hlk151972156"/>
    <w:bookmarkStart w:id="23" w:name="_Hlk151972157"/>
    <w:bookmarkStart w:id="24" w:name="_Hlk151972158"/>
    <w:bookmarkStart w:id="25" w:name="_Hlk151972159"/>
    <w:bookmarkStart w:id="26" w:name="_Hlk151972160"/>
    <w:bookmarkStart w:id="27" w:name="_Hlk151972161"/>
    <w:bookmarkStart w:id="28" w:name="_Hlk151972162"/>
    <w:bookmarkStart w:id="29" w:name="_Hlk151972163"/>
    <w:bookmarkStart w:id="30" w:name="_Hlk151972164"/>
    <w:bookmarkStart w:id="31" w:name="_Hlk151972165"/>
    <w:bookmarkStart w:id="32" w:name="_Hlk151972166"/>
    <w:bookmarkStart w:id="33" w:name="_Hlk151972167"/>
    <w:bookmarkStart w:id="34" w:name="_Hlk151972168"/>
    <w:bookmarkStart w:id="35" w:name="_Hlk1519721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CDE"/>
    <w:multiLevelType w:val="multilevel"/>
    <w:tmpl w:val="8BA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8B65C7"/>
    <w:multiLevelType w:val="multilevel"/>
    <w:tmpl w:val="8372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4" w15:restartNumberingAfterBreak="0">
    <w:nsid w:val="1F0A6A65"/>
    <w:multiLevelType w:val="hybridMultilevel"/>
    <w:tmpl w:val="F68AD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B86E92"/>
    <w:multiLevelType w:val="hybridMultilevel"/>
    <w:tmpl w:val="6E54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E601C"/>
    <w:multiLevelType w:val="multilevel"/>
    <w:tmpl w:val="AFC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147E2"/>
    <w:multiLevelType w:val="hybridMultilevel"/>
    <w:tmpl w:val="8BC45090"/>
    <w:lvl w:ilvl="0" w:tplc="B3565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51105"/>
    <w:multiLevelType w:val="hybridMultilevel"/>
    <w:tmpl w:val="565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C0337"/>
    <w:multiLevelType w:val="multilevel"/>
    <w:tmpl w:val="101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FEB55E8"/>
    <w:multiLevelType w:val="hybridMultilevel"/>
    <w:tmpl w:val="CDE41CF2"/>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4" w15:restartNumberingAfterBreak="0">
    <w:nsid w:val="403A396D"/>
    <w:multiLevelType w:val="multilevel"/>
    <w:tmpl w:val="AB0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0984981"/>
    <w:multiLevelType w:val="hybridMultilevel"/>
    <w:tmpl w:val="1FA09FA8"/>
    <w:lvl w:ilvl="0" w:tplc="58BC89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00A06">
      <w:start w:val="1"/>
      <w:numFmt w:val="bullet"/>
      <w:lvlText w:val="o"/>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3037BA">
      <w:start w:val="1"/>
      <w:numFmt w:val="bullet"/>
      <w:lvlText w:val="▪"/>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AAEBEC">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0366C">
      <w:start w:val="1"/>
      <w:numFmt w:val="bullet"/>
      <w:lvlText w:val="o"/>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40A26">
      <w:start w:val="1"/>
      <w:numFmt w:val="bullet"/>
      <w:lvlText w:val="▪"/>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86F08">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01B0A">
      <w:start w:val="1"/>
      <w:numFmt w:val="bullet"/>
      <w:lvlText w:val="o"/>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B4087C">
      <w:start w:val="1"/>
      <w:numFmt w:val="bullet"/>
      <w:lvlText w:val="▪"/>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C9461F"/>
    <w:multiLevelType w:val="multilevel"/>
    <w:tmpl w:val="982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034701">
    <w:abstractNumId w:val="1"/>
  </w:num>
  <w:num w:numId="2" w16cid:durableId="1262295096">
    <w:abstractNumId w:val="5"/>
  </w:num>
  <w:num w:numId="3" w16cid:durableId="36244386">
    <w:abstractNumId w:val="6"/>
  </w:num>
  <w:num w:numId="4" w16cid:durableId="914514938">
    <w:abstractNumId w:val="15"/>
  </w:num>
  <w:num w:numId="5" w16cid:durableId="570047774">
    <w:abstractNumId w:val="3"/>
  </w:num>
  <w:num w:numId="6" w16cid:durableId="1042286392">
    <w:abstractNumId w:val="3"/>
  </w:num>
  <w:num w:numId="7" w16cid:durableId="1319456233">
    <w:abstractNumId w:val="3"/>
  </w:num>
  <w:num w:numId="8" w16cid:durableId="1112239308">
    <w:abstractNumId w:val="3"/>
  </w:num>
  <w:num w:numId="9" w16cid:durableId="1349676246">
    <w:abstractNumId w:val="3"/>
  </w:num>
  <w:num w:numId="10" w16cid:durableId="2014524624">
    <w:abstractNumId w:val="12"/>
  </w:num>
  <w:num w:numId="11" w16cid:durableId="1014040914">
    <w:abstractNumId w:val="3"/>
  </w:num>
  <w:num w:numId="12" w16cid:durableId="1696417467">
    <w:abstractNumId w:val="16"/>
  </w:num>
  <w:num w:numId="13" w16cid:durableId="1076516310">
    <w:abstractNumId w:val="7"/>
  </w:num>
  <w:num w:numId="14" w16cid:durableId="1897886232">
    <w:abstractNumId w:val="9"/>
  </w:num>
  <w:num w:numId="15" w16cid:durableId="1458185092">
    <w:abstractNumId w:val="0"/>
  </w:num>
  <w:num w:numId="16" w16cid:durableId="1151679542">
    <w:abstractNumId w:val="2"/>
  </w:num>
  <w:num w:numId="17" w16cid:durableId="816603784">
    <w:abstractNumId w:val="11"/>
  </w:num>
  <w:num w:numId="18" w16cid:durableId="1924993811">
    <w:abstractNumId w:val="14"/>
  </w:num>
  <w:num w:numId="19" w16cid:durableId="611209317">
    <w:abstractNumId w:val="4"/>
  </w:num>
  <w:num w:numId="20" w16cid:durableId="1133209721">
    <w:abstractNumId w:val="10"/>
  </w:num>
  <w:num w:numId="21" w16cid:durableId="280573249">
    <w:abstractNumId w:val="18"/>
  </w:num>
  <w:num w:numId="22" w16cid:durableId="266697734">
    <w:abstractNumId w:val="8"/>
  </w:num>
  <w:num w:numId="23" w16cid:durableId="614756841">
    <w:abstractNumId w:val="17"/>
  </w:num>
  <w:num w:numId="24" w16cid:durableId="1296983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71935"/>
    <w:rsid w:val="000A512F"/>
    <w:rsid w:val="0013188D"/>
    <w:rsid w:val="00151D75"/>
    <w:rsid w:val="001836EA"/>
    <w:rsid w:val="00193C32"/>
    <w:rsid w:val="00194D08"/>
    <w:rsid w:val="001C3DB7"/>
    <w:rsid w:val="00275085"/>
    <w:rsid w:val="0028677A"/>
    <w:rsid w:val="002A15B7"/>
    <w:rsid w:val="002A5239"/>
    <w:rsid w:val="002A74DD"/>
    <w:rsid w:val="002F58C0"/>
    <w:rsid w:val="003433E5"/>
    <w:rsid w:val="003A0F8F"/>
    <w:rsid w:val="00435EE0"/>
    <w:rsid w:val="0043776F"/>
    <w:rsid w:val="00485BED"/>
    <w:rsid w:val="004C2694"/>
    <w:rsid w:val="00505D6B"/>
    <w:rsid w:val="005636A2"/>
    <w:rsid w:val="00576997"/>
    <w:rsid w:val="00593DEC"/>
    <w:rsid w:val="005F2730"/>
    <w:rsid w:val="005F3EEC"/>
    <w:rsid w:val="0064297C"/>
    <w:rsid w:val="00655938"/>
    <w:rsid w:val="00655D1C"/>
    <w:rsid w:val="006655F5"/>
    <w:rsid w:val="00683BDC"/>
    <w:rsid w:val="006A473C"/>
    <w:rsid w:val="006B3B61"/>
    <w:rsid w:val="006C236E"/>
    <w:rsid w:val="006F2500"/>
    <w:rsid w:val="006F3A96"/>
    <w:rsid w:val="007108B9"/>
    <w:rsid w:val="00717739"/>
    <w:rsid w:val="00727CDD"/>
    <w:rsid w:val="007844F9"/>
    <w:rsid w:val="007C22D0"/>
    <w:rsid w:val="007E4FF3"/>
    <w:rsid w:val="0080612F"/>
    <w:rsid w:val="008262A4"/>
    <w:rsid w:val="00885954"/>
    <w:rsid w:val="008A4DD9"/>
    <w:rsid w:val="008B52D6"/>
    <w:rsid w:val="00912963"/>
    <w:rsid w:val="0091362E"/>
    <w:rsid w:val="00933C58"/>
    <w:rsid w:val="009745C1"/>
    <w:rsid w:val="009A76C0"/>
    <w:rsid w:val="009B5DED"/>
    <w:rsid w:val="009B7E87"/>
    <w:rsid w:val="009D3D98"/>
    <w:rsid w:val="009F34A3"/>
    <w:rsid w:val="00A032F4"/>
    <w:rsid w:val="00A60287"/>
    <w:rsid w:val="00AC7250"/>
    <w:rsid w:val="00AD3B68"/>
    <w:rsid w:val="00AE4DDF"/>
    <w:rsid w:val="00AF4290"/>
    <w:rsid w:val="00B12F9A"/>
    <w:rsid w:val="00B66A1C"/>
    <w:rsid w:val="00B81B51"/>
    <w:rsid w:val="00BA28C4"/>
    <w:rsid w:val="00BA3365"/>
    <w:rsid w:val="00BC4225"/>
    <w:rsid w:val="00BD38C4"/>
    <w:rsid w:val="00BF3D0F"/>
    <w:rsid w:val="00CB0E92"/>
    <w:rsid w:val="00CE3E3A"/>
    <w:rsid w:val="00D10A6F"/>
    <w:rsid w:val="00DA7403"/>
    <w:rsid w:val="00DE4816"/>
    <w:rsid w:val="00E04A25"/>
    <w:rsid w:val="00E14895"/>
    <w:rsid w:val="00E30D29"/>
    <w:rsid w:val="00E32178"/>
    <w:rsid w:val="00E64B50"/>
    <w:rsid w:val="00E97BAC"/>
    <w:rsid w:val="00EF218A"/>
    <w:rsid w:val="00F12A5A"/>
    <w:rsid w:val="00F66765"/>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F4290"/>
    <w:rPr>
      <w:sz w:val="16"/>
      <w:szCs w:val="16"/>
    </w:rPr>
  </w:style>
  <w:style w:type="paragraph" w:styleId="CommentText">
    <w:name w:val="annotation text"/>
    <w:basedOn w:val="Normal"/>
    <w:link w:val="CommentTextChar"/>
    <w:uiPriority w:val="99"/>
    <w:unhideWhenUsed/>
    <w:rsid w:val="00AF4290"/>
    <w:rPr>
      <w:sz w:val="20"/>
      <w:szCs w:val="20"/>
    </w:rPr>
  </w:style>
  <w:style w:type="character" w:customStyle="1" w:styleId="CommentTextChar">
    <w:name w:val="Comment Text Char"/>
    <w:basedOn w:val="DefaultParagraphFont"/>
    <w:link w:val="CommentText"/>
    <w:uiPriority w:val="99"/>
    <w:rsid w:val="00AF4290"/>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45456">
      <w:bodyDiv w:val="1"/>
      <w:marLeft w:val="0"/>
      <w:marRight w:val="0"/>
      <w:marTop w:val="0"/>
      <w:marBottom w:val="0"/>
      <w:divBdr>
        <w:top w:val="none" w:sz="0" w:space="0" w:color="auto"/>
        <w:left w:val="none" w:sz="0" w:space="0" w:color="auto"/>
        <w:bottom w:val="none" w:sz="0" w:space="0" w:color="auto"/>
        <w:right w:val="none" w:sz="0" w:space="0" w:color="auto"/>
      </w:divBdr>
    </w:div>
    <w:div w:id="557742745">
      <w:bodyDiv w:val="1"/>
      <w:marLeft w:val="0"/>
      <w:marRight w:val="0"/>
      <w:marTop w:val="0"/>
      <w:marBottom w:val="0"/>
      <w:divBdr>
        <w:top w:val="none" w:sz="0" w:space="0" w:color="auto"/>
        <w:left w:val="none" w:sz="0" w:space="0" w:color="auto"/>
        <w:bottom w:val="none" w:sz="0" w:space="0" w:color="auto"/>
        <w:right w:val="none" w:sz="0" w:space="0" w:color="auto"/>
      </w:divBdr>
    </w:div>
    <w:div w:id="738215808">
      <w:bodyDiv w:val="1"/>
      <w:marLeft w:val="0"/>
      <w:marRight w:val="0"/>
      <w:marTop w:val="0"/>
      <w:marBottom w:val="0"/>
      <w:divBdr>
        <w:top w:val="none" w:sz="0" w:space="0" w:color="auto"/>
        <w:left w:val="none" w:sz="0" w:space="0" w:color="auto"/>
        <w:bottom w:val="none" w:sz="0" w:space="0" w:color="auto"/>
        <w:right w:val="none" w:sz="0" w:space="0" w:color="auto"/>
      </w:divBdr>
    </w:div>
    <w:div w:id="739252717">
      <w:bodyDiv w:val="1"/>
      <w:marLeft w:val="0"/>
      <w:marRight w:val="0"/>
      <w:marTop w:val="0"/>
      <w:marBottom w:val="0"/>
      <w:divBdr>
        <w:top w:val="none" w:sz="0" w:space="0" w:color="auto"/>
        <w:left w:val="none" w:sz="0" w:space="0" w:color="auto"/>
        <w:bottom w:val="none" w:sz="0" w:space="0" w:color="auto"/>
        <w:right w:val="none" w:sz="0" w:space="0" w:color="auto"/>
      </w:divBdr>
    </w:div>
    <w:div w:id="1079642499">
      <w:bodyDiv w:val="1"/>
      <w:marLeft w:val="0"/>
      <w:marRight w:val="0"/>
      <w:marTop w:val="0"/>
      <w:marBottom w:val="0"/>
      <w:divBdr>
        <w:top w:val="none" w:sz="0" w:space="0" w:color="auto"/>
        <w:left w:val="none" w:sz="0" w:space="0" w:color="auto"/>
        <w:bottom w:val="none" w:sz="0" w:space="0" w:color="auto"/>
        <w:right w:val="none" w:sz="0" w:space="0" w:color="auto"/>
      </w:divBdr>
    </w:div>
    <w:div w:id="1389186172">
      <w:bodyDiv w:val="1"/>
      <w:marLeft w:val="0"/>
      <w:marRight w:val="0"/>
      <w:marTop w:val="0"/>
      <w:marBottom w:val="0"/>
      <w:divBdr>
        <w:top w:val="none" w:sz="0" w:space="0" w:color="auto"/>
        <w:left w:val="none" w:sz="0" w:space="0" w:color="auto"/>
        <w:bottom w:val="none" w:sz="0" w:space="0" w:color="auto"/>
        <w:right w:val="none" w:sz="0" w:space="0" w:color="auto"/>
      </w:divBdr>
    </w:div>
    <w:div w:id="1999654928">
      <w:bodyDiv w:val="1"/>
      <w:marLeft w:val="0"/>
      <w:marRight w:val="0"/>
      <w:marTop w:val="0"/>
      <w:marBottom w:val="0"/>
      <w:divBdr>
        <w:top w:val="none" w:sz="0" w:space="0" w:color="auto"/>
        <w:left w:val="none" w:sz="0" w:space="0" w:color="auto"/>
        <w:bottom w:val="none" w:sz="0" w:space="0" w:color="auto"/>
        <w:right w:val="none" w:sz="0" w:space="0" w:color="auto"/>
      </w:divBdr>
    </w:div>
    <w:div w:id="20257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Morgan</dc:creator>
  <cp:lastModifiedBy>Hannah Boylan</cp:lastModifiedBy>
  <cp:revision>5</cp:revision>
  <cp:lastPrinted>2024-09-04T13:56:00Z</cp:lastPrinted>
  <dcterms:created xsi:type="dcterms:W3CDTF">2024-09-27T06:44:00Z</dcterms:created>
  <dcterms:modified xsi:type="dcterms:W3CDTF">2024-09-30T13:36:00Z</dcterms:modified>
</cp:coreProperties>
</file>