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7193" w14:textId="77777777" w:rsidR="00BD38C4" w:rsidRPr="006A473C" w:rsidRDefault="00BD38C4">
      <w:pPr>
        <w:rPr>
          <w:sz w:val="24"/>
          <w:szCs w:val="24"/>
        </w:rPr>
      </w:pPr>
    </w:p>
    <w:p w14:paraId="16C5D8E4" w14:textId="77777777" w:rsidR="00683BDC" w:rsidRPr="006A473C" w:rsidRDefault="00683BDC">
      <w:pPr>
        <w:rPr>
          <w:sz w:val="24"/>
          <w:szCs w:val="24"/>
        </w:rPr>
      </w:pPr>
    </w:p>
    <w:p w14:paraId="61C1F49A" w14:textId="68D51B18" w:rsidR="009745C1" w:rsidRPr="006A473C" w:rsidRDefault="009745C1" w:rsidP="009745C1">
      <w:pPr>
        <w:pStyle w:val="Default"/>
        <w:rPr>
          <w:b/>
          <w:bCs/>
        </w:rPr>
      </w:pPr>
      <w:r w:rsidRPr="006A473C">
        <w:rPr>
          <w:b/>
          <w:bCs/>
        </w:rPr>
        <w:t>Key Achievements Form</w:t>
      </w:r>
      <w:r w:rsidR="00BF3D0F" w:rsidRPr="006A473C">
        <w:rPr>
          <w:b/>
          <w:bCs/>
        </w:rPr>
        <w:t xml:space="preserve"> </w:t>
      </w:r>
      <w:r w:rsidR="006A473C" w:rsidRPr="006A473C">
        <w:rPr>
          <w:b/>
          <w:bCs/>
        </w:rPr>
        <w:t xml:space="preserve">- </w:t>
      </w:r>
      <w:r w:rsidR="00BF3D0F" w:rsidRPr="006A473C">
        <w:rPr>
          <w:b/>
          <w:bCs/>
        </w:rPr>
        <w:t>Higher Executive Officer</w:t>
      </w:r>
    </w:p>
    <w:p w14:paraId="68D19A06" w14:textId="77777777" w:rsidR="009745C1" w:rsidRPr="006A473C" w:rsidRDefault="009745C1" w:rsidP="009745C1">
      <w:pPr>
        <w:pStyle w:val="Default"/>
        <w:rPr>
          <w:b/>
          <w:bCs/>
        </w:rPr>
      </w:pPr>
    </w:p>
    <w:p w14:paraId="4C0ECF77" w14:textId="77777777" w:rsidR="009745C1" w:rsidRPr="006A473C" w:rsidRDefault="009745C1" w:rsidP="009745C1">
      <w:pPr>
        <w:pStyle w:val="Default"/>
        <w:rPr>
          <w:b/>
          <w:bCs/>
        </w:rPr>
      </w:pPr>
      <w:r w:rsidRPr="006A473C">
        <w:rPr>
          <w:b/>
          <w:bCs/>
        </w:rPr>
        <w:t xml:space="preserve">Name: </w:t>
      </w:r>
    </w:p>
    <w:p w14:paraId="0C2355D8" w14:textId="77777777" w:rsidR="006A473C" w:rsidRPr="006A473C" w:rsidRDefault="006A473C" w:rsidP="006A473C">
      <w:pPr>
        <w:rPr>
          <w:sz w:val="24"/>
          <w:szCs w:val="24"/>
          <w:lang w:val="en-US"/>
        </w:rPr>
      </w:pPr>
    </w:p>
    <w:p w14:paraId="36919D30" w14:textId="77777777" w:rsidR="006A473C" w:rsidRPr="006A473C" w:rsidRDefault="006A473C" w:rsidP="006A473C">
      <w:pPr>
        <w:pStyle w:val="Bullet"/>
        <w:numPr>
          <w:ilvl w:val="0"/>
          <w:numId w:val="0"/>
        </w:numPr>
        <w:rPr>
          <w:rFonts w:cs="Arial"/>
          <w:color w:val="1A2633"/>
          <w:sz w:val="24"/>
          <w:szCs w:val="24"/>
        </w:rPr>
      </w:pPr>
    </w:p>
    <w:p w14:paraId="67B38ED9" w14:textId="77777777" w:rsidR="006A473C" w:rsidRPr="006A473C" w:rsidRDefault="006A473C" w:rsidP="006A473C">
      <w:pPr>
        <w:pStyle w:val="Bullet"/>
        <w:numPr>
          <w:ilvl w:val="0"/>
          <w:numId w:val="0"/>
        </w:numPr>
        <w:rPr>
          <w:rFonts w:cs="Arial"/>
          <w:color w:val="1A2633"/>
          <w:sz w:val="24"/>
          <w:szCs w:val="24"/>
        </w:rPr>
      </w:pPr>
    </w:p>
    <w:p w14:paraId="0B47FDCD" w14:textId="77777777" w:rsidR="006A473C" w:rsidRPr="006A473C" w:rsidRDefault="006A473C" w:rsidP="006A473C">
      <w:pPr>
        <w:rPr>
          <w:sz w:val="24"/>
          <w:szCs w:val="24"/>
          <w:lang w:val="en-US"/>
        </w:rPr>
      </w:pPr>
      <w:r w:rsidRPr="006A473C">
        <w:rPr>
          <w:sz w:val="24"/>
          <w:szCs w:val="24"/>
          <w:lang w:val="en-US"/>
        </w:rPr>
        <w:t>Notes for Applicants:</w:t>
      </w:r>
    </w:p>
    <w:p w14:paraId="63E06043" w14:textId="77777777" w:rsidR="006A473C" w:rsidRPr="006A473C" w:rsidRDefault="006A473C" w:rsidP="006A473C">
      <w:pPr>
        <w:numPr>
          <w:ilvl w:val="0"/>
          <w:numId w:val="4"/>
        </w:numPr>
        <w:rPr>
          <w:sz w:val="24"/>
          <w:szCs w:val="24"/>
          <w:lang w:val="en-US"/>
        </w:rPr>
      </w:pPr>
      <w:r w:rsidRPr="006A473C">
        <w:rPr>
          <w:sz w:val="24"/>
          <w:szCs w:val="24"/>
          <w:lang w:val="en-US"/>
        </w:rPr>
        <w:t xml:space="preserve">Please complete each section of the form in no smaller than size 10 font. </w:t>
      </w:r>
    </w:p>
    <w:p w14:paraId="3D7872AA" w14:textId="0159EFAE" w:rsidR="006A473C" w:rsidRPr="006A473C" w:rsidRDefault="006A473C" w:rsidP="006A473C">
      <w:pPr>
        <w:numPr>
          <w:ilvl w:val="0"/>
          <w:numId w:val="4"/>
        </w:numPr>
        <w:rPr>
          <w:sz w:val="24"/>
          <w:szCs w:val="24"/>
          <w:lang w:val="en-US"/>
        </w:rPr>
      </w:pPr>
      <w:r w:rsidRPr="006A473C">
        <w:rPr>
          <w:sz w:val="24"/>
          <w:szCs w:val="24"/>
          <w:lang w:val="en-US"/>
        </w:rPr>
        <w:t xml:space="preserve">All sections of this form should be completed in full. </w:t>
      </w:r>
    </w:p>
    <w:p w14:paraId="66390AF6" w14:textId="67EC86F5" w:rsidR="006A473C" w:rsidRPr="006A473C" w:rsidRDefault="006A473C" w:rsidP="006A473C">
      <w:pPr>
        <w:numPr>
          <w:ilvl w:val="0"/>
          <w:numId w:val="4"/>
        </w:numPr>
        <w:rPr>
          <w:sz w:val="24"/>
          <w:szCs w:val="24"/>
          <w:lang w:val="en-US"/>
        </w:rPr>
      </w:pPr>
      <w:r w:rsidRPr="006A473C">
        <w:rPr>
          <w:sz w:val="24"/>
          <w:szCs w:val="24"/>
          <w:lang w:val="en-US"/>
        </w:rPr>
        <w:t xml:space="preserve">If you have a disability and this precludes you from completing this Key Achievements Form and/or submitting it by the closing date, please contact Human Resources at </w:t>
      </w:r>
      <w:hyperlink r:id="rId8" w:history="1">
        <w:r w:rsidR="002A5239" w:rsidRPr="0021040F">
          <w:rPr>
            <w:rStyle w:val="Hyperlink"/>
            <w:sz w:val="24"/>
            <w:szCs w:val="24"/>
            <w:lang w:val="en-US"/>
          </w:rPr>
          <w:t>careers@piab.ie</w:t>
        </w:r>
      </w:hyperlink>
      <w:r w:rsidR="002A5239">
        <w:rPr>
          <w:sz w:val="24"/>
          <w:szCs w:val="24"/>
          <w:lang w:val="en-US"/>
        </w:rPr>
        <w:t xml:space="preserve"> </w:t>
      </w:r>
      <w:r w:rsidRPr="006A473C">
        <w:rPr>
          <w:sz w:val="24"/>
          <w:szCs w:val="24"/>
          <w:lang w:val="en-US"/>
        </w:rPr>
        <w:t>for alternative arrangements and/or reasonable adjustments in advance of the closing date.</w:t>
      </w:r>
    </w:p>
    <w:p w14:paraId="356676CE" w14:textId="77777777" w:rsidR="006A473C" w:rsidRPr="006A473C" w:rsidRDefault="006A473C" w:rsidP="006A473C">
      <w:pPr>
        <w:numPr>
          <w:ilvl w:val="0"/>
          <w:numId w:val="4"/>
        </w:numPr>
        <w:rPr>
          <w:sz w:val="24"/>
          <w:szCs w:val="24"/>
          <w:lang w:val="en-US"/>
        </w:rPr>
      </w:pPr>
      <w:r w:rsidRPr="006A473C">
        <w:rPr>
          <w:sz w:val="24"/>
          <w:szCs w:val="24"/>
          <w:lang w:val="en-US"/>
        </w:rPr>
        <w:t xml:space="preserve">Please read the candidate information booklet, which provides useful information about the requirements of this post. </w:t>
      </w:r>
    </w:p>
    <w:p w14:paraId="36E884D8" w14:textId="51ED3A4E" w:rsidR="006A473C" w:rsidRPr="006A473C" w:rsidRDefault="006A473C" w:rsidP="006A473C">
      <w:pPr>
        <w:numPr>
          <w:ilvl w:val="0"/>
          <w:numId w:val="4"/>
        </w:numPr>
        <w:rPr>
          <w:sz w:val="24"/>
          <w:szCs w:val="24"/>
          <w:lang w:val="en-US"/>
        </w:rPr>
      </w:pPr>
      <w:r w:rsidRPr="006A473C">
        <w:rPr>
          <w:sz w:val="24"/>
          <w:szCs w:val="24"/>
          <w:lang w:val="en-US"/>
        </w:rPr>
        <w:t xml:space="preserve">Responses more than the stated 250-word limit (per section), late or incomplete applications will not be considered. </w:t>
      </w:r>
    </w:p>
    <w:p w14:paraId="113D1B4D" w14:textId="77777777" w:rsidR="006A473C" w:rsidRPr="006A473C" w:rsidRDefault="006A473C" w:rsidP="006A473C">
      <w:pPr>
        <w:numPr>
          <w:ilvl w:val="0"/>
          <w:numId w:val="4"/>
        </w:numPr>
        <w:rPr>
          <w:sz w:val="24"/>
          <w:szCs w:val="24"/>
          <w:lang w:val="en-US"/>
        </w:rPr>
      </w:pPr>
      <w:r w:rsidRPr="006A473C">
        <w:rPr>
          <w:sz w:val="24"/>
          <w:szCs w:val="24"/>
          <w:lang w:val="en-US"/>
        </w:rPr>
        <w:t>All information will be treated with the strictest confidence.</w:t>
      </w:r>
    </w:p>
    <w:p w14:paraId="704D21BA" w14:textId="1372F565" w:rsidR="006A473C" w:rsidRPr="006A473C" w:rsidRDefault="006A473C" w:rsidP="006A473C">
      <w:pPr>
        <w:numPr>
          <w:ilvl w:val="0"/>
          <w:numId w:val="4"/>
        </w:numPr>
        <w:rPr>
          <w:sz w:val="24"/>
          <w:szCs w:val="24"/>
          <w:lang w:val="en-US"/>
        </w:rPr>
      </w:pPr>
      <w:r w:rsidRPr="006A473C">
        <w:rPr>
          <w:sz w:val="24"/>
          <w:szCs w:val="24"/>
          <w:lang w:val="en-US"/>
        </w:rPr>
        <w:t>Candidates should note that the information in the Curriculum Vitae and Key Achievements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to interview.</w:t>
      </w:r>
    </w:p>
    <w:p w14:paraId="5A13C4B8" w14:textId="77777777" w:rsidR="006A473C" w:rsidRPr="006A473C" w:rsidRDefault="006A473C" w:rsidP="006A473C">
      <w:pPr>
        <w:rPr>
          <w:sz w:val="24"/>
          <w:szCs w:val="24"/>
          <w:lang w:val="en-US"/>
        </w:rPr>
      </w:pPr>
    </w:p>
    <w:p w14:paraId="436EB344" w14:textId="3C3CE421" w:rsidR="006A473C" w:rsidRPr="006A473C" w:rsidRDefault="006A473C">
      <w:pPr>
        <w:rPr>
          <w:sz w:val="24"/>
          <w:szCs w:val="24"/>
          <w:lang w:val="en-US"/>
        </w:rPr>
      </w:pPr>
      <w:r w:rsidRPr="006A473C">
        <w:rPr>
          <w:sz w:val="24"/>
          <w:szCs w:val="24"/>
          <w:lang w:val="en-US"/>
        </w:rPr>
        <w:br w:type="page"/>
      </w:r>
    </w:p>
    <w:p w14:paraId="0708A7EC" w14:textId="77777777" w:rsidR="006A473C" w:rsidRPr="006A473C" w:rsidRDefault="006A473C" w:rsidP="006A473C">
      <w:pPr>
        <w:rPr>
          <w:sz w:val="24"/>
          <w:szCs w:val="24"/>
          <w:lang w:val="en-US"/>
        </w:rPr>
      </w:pPr>
    </w:p>
    <w:p w14:paraId="08E00B2D" w14:textId="77777777" w:rsidR="006A473C" w:rsidRPr="006A473C" w:rsidRDefault="006A473C" w:rsidP="006A473C">
      <w:pPr>
        <w:rPr>
          <w:sz w:val="24"/>
          <w:szCs w:val="24"/>
          <w:lang w:val="en-US"/>
        </w:rPr>
      </w:pPr>
    </w:p>
    <w:p w14:paraId="53D0BD89" w14:textId="77777777" w:rsidR="009745C1" w:rsidRPr="006A473C" w:rsidRDefault="009745C1" w:rsidP="009745C1">
      <w:pPr>
        <w:pStyle w:val="Default"/>
        <w:rPr>
          <w:b/>
          <w:bCs/>
        </w:rPr>
      </w:pPr>
    </w:p>
    <w:p w14:paraId="2B571077" w14:textId="77777777" w:rsidR="006A473C" w:rsidRPr="006A473C" w:rsidRDefault="006A473C" w:rsidP="009745C1">
      <w:pPr>
        <w:pStyle w:val="Default"/>
        <w:rPr>
          <w:b/>
          <w:bCs/>
        </w:rPr>
      </w:pPr>
    </w:p>
    <w:p w14:paraId="0A04078A" w14:textId="46029FA5" w:rsidR="009745C1" w:rsidRDefault="009745C1" w:rsidP="009745C1">
      <w:pPr>
        <w:pStyle w:val="Default"/>
      </w:pPr>
      <w:r w:rsidRPr="006A473C">
        <w:t xml:space="preserve">Having read the </w:t>
      </w:r>
      <w:r w:rsidR="00193C32" w:rsidRPr="006A473C">
        <w:t>detail of the job</w:t>
      </w:r>
      <w:r w:rsidRPr="006A473C">
        <w:t xml:space="preserve"> and thought about the demands of the role, for each of the areas below, please briefly </w:t>
      </w:r>
      <w:r w:rsidRPr="006A473C">
        <w:rPr>
          <w:i/>
          <w:iCs/>
        </w:rPr>
        <w:t>(</w:t>
      </w:r>
      <w:r w:rsidRPr="006F2500">
        <w:rPr>
          <w:i/>
          <w:iCs/>
          <w:u w:val="single"/>
        </w:rPr>
        <w:t>max 250 words for each</w:t>
      </w:r>
      <w:r w:rsidRPr="006A473C">
        <w:rPr>
          <w:i/>
          <w:iCs/>
        </w:rPr>
        <w:t xml:space="preserve">) </w:t>
      </w:r>
      <w:r w:rsidRPr="006A473C">
        <w:t xml:space="preserve">highlight specific achievements, </w:t>
      </w:r>
      <w:proofErr w:type="gramStart"/>
      <w:r w:rsidRPr="006A473C">
        <w:t>contributions</w:t>
      </w:r>
      <w:proofErr w:type="gramEnd"/>
      <w:r w:rsidRPr="006A473C">
        <w:t xml:space="preserve"> or expertise you have developed during your career to date which clearly demonstrate your suitability to meet the challenges of the role. </w:t>
      </w:r>
    </w:p>
    <w:p w14:paraId="4EAA8AA6" w14:textId="77777777" w:rsidR="00B66A1C" w:rsidRDefault="00B66A1C" w:rsidP="009745C1">
      <w:pPr>
        <w:pStyle w:val="Default"/>
      </w:pPr>
    </w:p>
    <w:tbl>
      <w:tblPr>
        <w:tblStyle w:val="TableGrid"/>
        <w:tblW w:w="0" w:type="auto"/>
        <w:tblLook w:val="04A0" w:firstRow="1" w:lastRow="0" w:firstColumn="1" w:lastColumn="0" w:noHBand="0" w:noVBand="1"/>
      </w:tblPr>
      <w:tblGrid>
        <w:gridCol w:w="9016"/>
      </w:tblGrid>
      <w:tr w:rsidR="00B66A1C" w14:paraId="1D061E00" w14:textId="77777777" w:rsidTr="0091362E">
        <w:trPr>
          <w:trHeight w:val="2179"/>
        </w:trPr>
        <w:tc>
          <w:tcPr>
            <w:tcW w:w="9016" w:type="dxa"/>
          </w:tcPr>
          <w:p w14:paraId="60A9A234" w14:textId="0201A6A6" w:rsidR="00B66A1C" w:rsidRPr="006A473C" w:rsidRDefault="00B66A1C" w:rsidP="00B66A1C">
            <w:pPr>
              <w:spacing w:after="11" w:line="249" w:lineRule="auto"/>
              <w:ind w:right="321"/>
              <w:jc w:val="both"/>
              <w:rPr>
                <w:b/>
                <w:bCs/>
                <w:sz w:val="24"/>
                <w:szCs w:val="24"/>
              </w:rPr>
            </w:pPr>
            <w:r w:rsidRPr="006A473C">
              <w:rPr>
                <w:b/>
                <w:bCs/>
                <w:sz w:val="24"/>
                <w:szCs w:val="24"/>
              </w:rPr>
              <w:t>Teamwork</w:t>
            </w:r>
            <w:r>
              <w:rPr>
                <w:b/>
                <w:bCs/>
                <w:sz w:val="24"/>
                <w:szCs w:val="24"/>
              </w:rPr>
              <w:t xml:space="preserve"> </w:t>
            </w:r>
            <w:r w:rsidR="002A5239">
              <w:rPr>
                <w:b/>
                <w:bCs/>
                <w:sz w:val="24"/>
                <w:szCs w:val="24"/>
              </w:rPr>
              <w:t>&amp;</w:t>
            </w:r>
            <w:r w:rsidRPr="006A473C">
              <w:rPr>
                <w:b/>
                <w:bCs/>
                <w:sz w:val="24"/>
                <w:szCs w:val="24"/>
              </w:rPr>
              <w:t xml:space="preserve"> Team </w:t>
            </w:r>
            <w:r>
              <w:rPr>
                <w:b/>
                <w:bCs/>
                <w:sz w:val="24"/>
                <w:szCs w:val="24"/>
              </w:rPr>
              <w:t>Leadership</w:t>
            </w:r>
            <w:r w:rsidRPr="006A473C">
              <w:rPr>
                <w:b/>
                <w:bCs/>
                <w:sz w:val="24"/>
                <w:szCs w:val="24"/>
              </w:rPr>
              <w:t xml:space="preserve"> </w:t>
            </w:r>
          </w:p>
          <w:p w14:paraId="4119FCDA" w14:textId="5AC25787" w:rsidR="00B66A1C" w:rsidRDefault="00B66A1C" w:rsidP="0091362E">
            <w:pPr>
              <w:spacing w:after="11" w:line="249" w:lineRule="auto"/>
              <w:ind w:right="321"/>
              <w:jc w:val="both"/>
            </w:pPr>
            <w:r w:rsidRPr="006A473C">
              <w:rPr>
                <w:color w:val="000000"/>
                <w:sz w:val="24"/>
                <w:szCs w:val="24"/>
              </w:rPr>
              <w:t>Ability to encourage, inspire and support others to deliver on assigned tasks.  Works co-operatively within their team and across the organisation to achieve personal, team and organisational goals in a respectful manner. Fosters a collegiate environment. Understands and is tolerant of differing needs and viewpoints.</w:t>
            </w:r>
          </w:p>
        </w:tc>
      </w:tr>
      <w:tr w:rsidR="00B66A1C" w14:paraId="02782107" w14:textId="77777777" w:rsidTr="0091362E">
        <w:trPr>
          <w:trHeight w:val="3671"/>
        </w:trPr>
        <w:tc>
          <w:tcPr>
            <w:tcW w:w="9016" w:type="dxa"/>
          </w:tcPr>
          <w:p w14:paraId="0EB9A192" w14:textId="77777777" w:rsidR="00B66A1C" w:rsidRDefault="00B66A1C" w:rsidP="009745C1">
            <w:pPr>
              <w:pStyle w:val="Default"/>
            </w:pPr>
          </w:p>
        </w:tc>
      </w:tr>
    </w:tbl>
    <w:p w14:paraId="075B240C" w14:textId="77777777" w:rsidR="00B66A1C" w:rsidRDefault="00B66A1C" w:rsidP="009745C1">
      <w:pPr>
        <w:pStyle w:val="Default"/>
      </w:pPr>
    </w:p>
    <w:tbl>
      <w:tblPr>
        <w:tblStyle w:val="TableGrid"/>
        <w:tblW w:w="0" w:type="auto"/>
        <w:tblLook w:val="04A0" w:firstRow="1" w:lastRow="0" w:firstColumn="1" w:lastColumn="0" w:noHBand="0" w:noVBand="1"/>
      </w:tblPr>
      <w:tblGrid>
        <w:gridCol w:w="9016"/>
      </w:tblGrid>
      <w:tr w:rsidR="00B66A1C" w14:paraId="0133CA27" w14:textId="77777777" w:rsidTr="0091362E">
        <w:trPr>
          <w:trHeight w:val="1277"/>
        </w:trPr>
        <w:tc>
          <w:tcPr>
            <w:tcW w:w="9016" w:type="dxa"/>
          </w:tcPr>
          <w:p w14:paraId="40E3E0CC" w14:textId="2180BD62" w:rsidR="00B66A1C" w:rsidRDefault="00B66A1C" w:rsidP="009745C1">
            <w:pPr>
              <w:pStyle w:val="Default"/>
            </w:pPr>
            <w:r w:rsidRPr="006A473C">
              <w:rPr>
                <w:b/>
                <w:bCs/>
              </w:rPr>
              <w:t>Judgement, Analysis &amp; Decision Making</w:t>
            </w:r>
            <w:r>
              <w:rPr>
                <w:b/>
                <w:bCs/>
              </w:rPr>
              <w:br/>
            </w:r>
            <w:r w:rsidRPr="006A473C">
              <w:t xml:space="preserve">Ability to analyse situations, diagnose problems, identify the key issues, </w:t>
            </w:r>
            <w:proofErr w:type="gramStart"/>
            <w:r w:rsidRPr="006A473C">
              <w:t>establish</w:t>
            </w:r>
            <w:proofErr w:type="gramEnd"/>
            <w:r w:rsidRPr="006A473C">
              <w:t xml:space="preserve"> and evaluate alternative courses of action and produce logical, practical and acceptable solutions</w:t>
            </w:r>
            <w:r>
              <w:t>.</w:t>
            </w:r>
          </w:p>
        </w:tc>
      </w:tr>
      <w:tr w:rsidR="00B66A1C" w14:paraId="17C5284B" w14:textId="77777777" w:rsidTr="0091362E">
        <w:trPr>
          <w:trHeight w:val="3717"/>
        </w:trPr>
        <w:tc>
          <w:tcPr>
            <w:tcW w:w="9016" w:type="dxa"/>
          </w:tcPr>
          <w:p w14:paraId="3ADEFE0E" w14:textId="77777777" w:rsidR="00B66A1C" w:rsidRDefault="00B66A1C" w:rsidP="009745C1">
            <w:pPr>
              <w:pStyle w:val="Default"/>
            </w:pPr>
          </w:p>
        </w:tc>
      </w:tr>
    </w:tbl>
    <w:p w14:paraId="28B16AF6" w14:textId="77777777" w:rsidR="00B66A1C" w:rsidRPr="006A473C" w:rsidRDefault="00B66A1C" w:rsidP="009745C1">
      <w:pPr>
        <w:pStyle w:val="Default"/>
      </w:pPr>
    </w:p>
    <w:tbl>
      <w:tblPr>
        <w:tblStyle w:val="TableGrid"/>
        <w:tblW w:w="0" w:type="auto"/>
        <w:tblLook w:val="04A0" w:firstRow="1" w:lastRow="0" w:firstColumn="1" w:lastColumn="0" w:noHBand="0" w:noVBand="1"/>
      </w:tblPr>
      <w:tblGrid>
        <w:gridCol w:w="9016"/>
      </w:tblGrid>
      <w:tr w:rsidR="00B66A1C" w14:paraId="36B01FF8" w14:textId="77777777" w:rsidTr="0091362E">
        <w:trPr>
          <w:trHeight w:val="2013"/>
        </w:trPr>
        <w:tc>
          <w:tcPr>
            <w:tcW w:w="9016" w:type="dxa"/>
          </w:tcPr>
          <w:p w14:paraId="384D29CB" w14:textId="77777777" w:rsidR="00B66A1C" w:rsidRPr="006A473C" w:rsidRDefault="00B66A1C" w:rsidP="00B66A1C">
            <w:pPr>
              <w:spacing w:after="11" w:line="249" w:lineRule="auto"/>
              <w:ind w:right="321"/>
              <w:jc w:val="both"/>
              <w:rPr>
                <w:b/>
                <w:bCs/>
                <w:sz w:val="24"/>
                <w:szCs w:val="24"/>
              </w:rPr>
            </w:pPr>
            <w:r w:rsidRPr="006A473C">
              <w:rPr>
                <w:b/>
                <w:bCs/>
                <w:sz w:val="24"/>
                <w:szCs w:val="24"/>
              </w:rPr>
              <w:lastRenderedPageBreak/>
              <w:t xml:space="preserve">Management and Delivery of Results </w:t>
            </w:r>
          </w:p>
          <w:p w14:paraId="6F554E77" w14:textId="27712552" w:rsidR="00B66A1C" w:rsidRDefault="00B66A1C" w:rsidP="0091362E">
            <w:pPr>
              <w:spacing w:after="11" w:line="249" w:lineRule="auto"/>
              <w:ind w:right="321"/>
            </w:pPr>
            <w:r w:rsidRPr="006A473C">
              <w:rPr>
                <w:color w:val="000000"/>
                <w:sz w:val="24"/>
                <w:szCs w:val="24"/>
              </w:rPr>
              <w:t>Organises own time effectively, creates own work schedules, prioritises workload, prepares in advance and sets realistic timescales. Monitors progress towards operational or strategic objectives.  Thinks ahead, identifies</w:t>
            </w:r>
            <w:r w:rsidR="002A5239">
              <w:rPr>
                <w:color w:val="000000"/>
                <w:sz w:val="24"/>
                <w:szCs w:val="24"/>
              </w:rPr>
              <w:t xml:space="preserve"> </w:t>
            </w:r>
            <w:proofErr w:type="gramStart"/>
            <w:r w:rsidR="002A5239">
              <w:rPr>
                <w:color w:val="000000"/>
                <w:sz w:val="24"/>
                <w:szCs w:val="24"/>
              </w:rPr>
              <w:t>o</w:t>
            </w:r>
            <w:r w:rsidRPr="006A473C">
              <w:rPr>
                <w:color w:val="000000"/>
                <w:sz w:val="24"/>
                <w:szCs w:val="24"/>
              </w:rPr>
              <w:t>pportunities</w:t>
            </w:r>
            <w:proofErr w:type="gramEnd"/>
            <w:r w:rsidR="002A5239">
              <w:rPr>
                <w:color w:val="000000"/>
                <w:sz w:val="24"/>
                <w:szCs w:val="24"/>
              </w:rPr>
              <w:t xml:space="preserve"> </w:t>
            </w:r>
            <w:r w:rsidRPr="006A473C">
              <w:rPr>
                <w:color w:val="000000"/>
                <w:sz w:val="24"/>
                <w:szCs w:val="24"/>
              </w:rPr>
              <w:t xml:space="preserve">and independently takes action to influence events where appropriate. </w:t>
            </w:r>
          </w:p>
        </w:tc>
      </w:tr>
      <w:tr w:rsidR="00B66A1C" w14:paraId="00F91080" w14:textId="77777777" w:rsidTr="0091362E">
        <w:trPr>
          <w:trHeight w:val="4362"/>
        </w:trPr>
        <w:tc>
          <w:tcPr>
            <w:tcW w:w="9016" w:type="dxa"/>
          </w:tcPr>
          <w:p w14:paraId="1DC746EF" w14:textId="77777777" w:rsidR="00B66A1C" w:rsidRDefault="00B66A1C" w:rsidP="009745C1">
            <w:pPr>
              <w:pStyle w:val="Default"/>
            </w:pPr>
          </w:p>
        </w:tc>
      </w:tr>
    </w:tbl>
    <w:p w14:paraId="57A1F9A5" w14:textId="77777777" w:rsidR="009745C1" w:rsidRDefault="009745C1" w:rsidP="009745C1">
      <w:pPr>
        <w:pStyle w:val="Default"/>
      </w:pPr>
    </w:p>
    <w:tbl>
      <w:tblPr>
        <w:tblStyle w:val="TableGrid"/>
        <w:tblW w:w="0" w:type="auto"/>
        <w:tblLook w:val="04A0" w:firstRow="1" w:lastRow="0" w:firstColumn="1" w:lastColumn="0" w:noHBand="0" w:noVBand="1"/>
      </w:tblPr>
      <w:tblGrid>
        <w:gridCol w:w="9016"/>
      </w:tblGrid>
      <w:tr w:rsidR="00B66A1C" w14:paraId="66E6FDD6" w14:textId="77777777" w:rsidTr="0091362E">
        <w:trPr>
          <w:trHeight w:val="1569"/>
        </w:trPr>
        <w:tc>
          <w:tcPr>
            <w:tcW w:w="9016" w:type="dxa"/>
          </w:tcPr>
          <w:p w14:paraId="7BC99B39" w14:textId="77777777" w:rsidR="00B66A1C" w:rsidRPr="006A473C" w:rsidRDefault="00B66A1C" w:rsidP="00B66A1C">
            <w:pPr>
              <w:spacing w:after="11" w:line="249" w:lineRule="auto"/>
              <w:ind w:right="321"/>
              <w:jc w:val="both"/>
              <w:rPr>
                <w:b/>
                <w:bCs/>
                <w:sz w:val="24"/>
                <w:szCs w:val="24"/>
              </w:rPr>
            </w:pPr>
            <w:r w:rsidRPr="006A473C">
              <w:rPr>
                <w:b/>
                <w:bCs/>
                <w:sz w:val="24"/>
                <w:szCs w:val="24"/>
              </w:rPr>
              <w:t xml:space="preserve">Interpersonal and Communication Skills </w:t>
            </w:r>
          </w:p>
          <w:p w14:paraId="49694774" w14:textId="66B44337" w:rsidR="00B66A1C" w:rsidRDefault="00B66A1C" w:rsidP="009745C1">
            <w:pPr>
              <w:pStyle w:val="Default"/>
            </w:pPr>
            <w:r w:rsidRPr="006A473C">
              <w:t>Ability to effectively communicate, both verbally and in writing, with individuals and groups. Ensures there is an effective flow of information in terms of awareness and understanding. Is flexible and able to use varying styles and methods of communication.</w:t>
            </w:r>
          </w:p>
        </w:tc>
      </w:tr>
      <w:tr w:rsidR="00B66A1C" w14:paraId="4016E04A" w14:textId="77777777" w:rsidTr="0091362E">
        <w:trPr>
          <w:trHeight w:val="4973"/>
        </w:trPr>
        <w:tc>
          <w:tcPr>
            <w:tcW w:w="9016" w:type="dxa"/>
          </w:tcPr>
          <w:p w14:paraId="46A4ECA2" w14:textId="77777777" w:rsidR="00B66A1C" w:rsidRDefault="00B66A1C" w:rsidP="009745C1">
            <w:pPr>
              <w:pStyle w:val="Default"/>
            </w:pPr>
          </w:p>
        </w:tc>
      </w:tr>
    </w:tbl>
    <w:p w14:paraId="5C8F442C" w14:textId="77777777" w:rsidR="00B66A1C" w:rsidRDefault="00B66A1C" w:rsidP="009745C1">
      <w:pPr>
        <w:pStyle w:val="Default"/>
      </w:pPr>
    </w:p>
    <w:tbl>
      <w:tblPr>
        <w:tblStyle w:val="TableGrid"/>
        <w:tblW w:w="0" w:type="auto"/>
        <w:tblLook w:val="04A0" w:firstRow="1" w:lastRow="0" w:firstColumn="1" w:lastColumn="0" w:noHBand="0" w:noVBand="1"/>
      </w:tblPr>
      <w:tblGrid>
        <w:gridCol w:w="9016"/>
      </w:tblGrid>
      <w:tr w:rsidR="00B66A1C" w14:paraId="2A60EBF7" w14:textId="77777777" w:rsidTr="00B66A1C">
        <w:tc>
          <w:tcPr>
            <w:tcW w:w="9016" w:type="dxa"/>
          </w:tcPr>
          <w:p w14:paraId="6E74AD9D" w14:textId="77777777" w:rsidR="00B66A1C" w:rsidRPr="006A473C" w:rsidRDefault="00B66A1C" w:rsidP="00B66A1C">
            <w:pPr>
              <w:spacing w:after="11" w:line="249" w:lineRule="auto"/>
              <w:ind w:right="321"/>
              <w:jc w:val="both"/>
              <w:rPr>
                <w:b/>
                <w:bCs/>
                <w:color w:val="000000"/>
                <w:sz w:val="24"/>
                <w:szCs w:val="24"/>
              </w:rPr>
            </w:pPr>
            <w:r w:rsidRPr="006A473C">
              <w:rPr>
                <w:b/>
                <w:bCs/>
                <w:color w:val="000000"/>
                <w:sz w:val="24"/>
                <w:szCs w:val="24"/>
              </w:rPr>
              <w:t>Specialist Knowledge, Expertise and Self-Development</w:t>
            </w:r>
          </w:p>
          <w:p w14:paraId="0D355633" w14:textId="4222F030" w:rsidR="00B66A1C" w:rsidRPr="006A473C" w:rsidRDefault="00B66A1C" w:rsidP="00B66A1C">
            <w:pPr>
              <w:rPr>
                <w:sz w:val="24"/>
                <w:szCs w:val="24"/>
              </w:rPr>
            </w:pPr>
            <w:r w:rsidRPr="006A473C">
              <w:rPr>
                <w:sz w:val="24"/>
                <w:szCs w:val="24"/>
              </w:rPr>
              <w:t>Has relevant expertise in Personal Injuries, claims environment,</w:t>
            </w:r>
            <w:r>
              <w:rPr>
                <w:sz w:val="24"/>
                <w:szCs w:val="24"/>
              </w:rPr>
              <w:t xml:space="preserve"> high volume case management,</w:t>
            </w:r>
            <w:r w:rsidRPr="006A473C">
              <w:rPr>
                <w:sz w:val="24"/>
                <w:szCs w:val="24"/>
              </w:rPr>
              <w:t xml:space="preserve"> mediation or other relevant area or broad Public Sector knowledge relevant to his/her area of work</w:t>
            </w:r>
            <w:r w:rsidR="002A5239">
              <w:rPr>
                <w:sz w:val="24"/>
                <w:szCs w:val="24"/>
              </w:rPr>
              <w:t>.</w:t>
            </w:r>
          </w:p>
          <w:p w14:paraId="5238A73C" w14:textId="77777777" w:rsidR="00B66A1C" w:rsidRPr="006A473C" w:rsidRDefault="00B66A1C" w:rsidP="00B66A1C">
            <w:pPr>
              <w:spacing w:after="11" w:line="249" w:lineRule="auto"/>
              <w:ind w:right="321"/>
              <w:jc w:val="both"/>
              <w:rPr>
                <w:sz w:val="24"/>
                <w:szCs w:val="24"/>
              </w:rPr>
            </w:pPr>
          </w:p>
          <w:p w14:paraId="6274984A" w14:textId="77777777" w:rsidR="00B66A1C" w:rsidRPr="006A473C" w:rsidRDefault="00B66A1C" w:rsidP="00B66A1C">
            <w:pPr>
              <w:spacing w:after="11" w:line="249" w:lineRule="auto"/>
              <w:ind w:right="321"/>
              <w:jc w:val="both"/>
              <w:rPr>
                <w:sz w:val="24"/>
                <w:szCs w:val="24"/>
              </w:rPr>
            </w:pPr>
            <w:r w:rsidRPr="006A473C">
              <w:rPr>
                <w:color w:val="000000"/>
                <w:sz w:val="24"/>
                <w:szCs w:val="24"/>
              </w:rPr>
              <w:t>Recognises that continuous development is essential for success in any role, and takes steps to develop self, and helps others to excel at what they do.</w:t>
            </w:r>
          </w:p>
          <w:p w14:paraId="29869077" w14:textId="77777777" w:rsidR="00B66A1C" w:rsidRDefault="00B66A1C" w:rsidP="009745C1">
            <w:pPr>
              <w:pStyle w:val="Default"/>
            </w:pPr>
          </w:p>
        </w:tc>
      </w:tr>
      <w:tr w:rsidR="00B66A1C" w14:paraId="0897A1E4" w14:textId="77777777" w:rsidTr="0091362E">
        <w:trPr>
          <w:trHeight w:val="5248"/>
        </w:trPr>
        <w:tc>
          <w:tcPr>
            <w:tcW w:w="9016" w:type="dxa"/>
          </w:tcPr>
          <w:p w14:paraId="63492830" w14:textId="77777777" w:rsidR="00B66A1C" w:rsidRDefault="00B66A1C" w:rsidP="009745C1">
            <w:pPr>
              <w:pStyle w:val="Default"/>
            </w:pPr>
          </w:p>
        </w:tc>
      </w:tr>
    </w:tbl>
    <w:p w14:paraId="31ABA35A" w14:textId="78026162" w:rsidR="006F2500" w:rsidRDefault="006F2500"/>
    <w:p w14:paraId="3F1E570E" w14:textId="77777777" w:rsidR="00683BDC" w:rsidRPr="006A473C" w:rsidRDefault="00683BDC">
      <w:pPr>
        <w:rPr>
          <w:sz w:val="24"/>
          <w:szCs w:val="24"/>
        </w:rPr>
      </w:pPr>
    </w:p>
    <w:sectPr w:rsidR="00683BDC" w:rsidRPr="006A473C" w:rsidSect="00FE1644">
      <w:headerReference w:type="default" r:id="rId9"/>
      <w:footerReference w:type="default" r:id="rId10"/>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93B0" w14:textId="77777777" w:rsidR="00593DEC" w:rsidRDefault="00593DEC" w:rsidP="00655D1C">
      <w:r>
        <w:separator/>
      </w:r>
    </w:p>
  </w:endnote>
  <w:endnote w:type="continuationSeparator" w:id="0">
    <w:p w14:paraId="237C34DA" w14:textId="77777777" w:rsidR="00593DEC" w:rsidRDefault="00593DEC"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E658" w14:textId="77777777" w:rsidR="00655D1C" w:rsidRDefault="00FE1644">
    <w:pPr>
      <w:pStyle w:val="Footer"/>
    </w:pPr>
    <w:r>
      <w:rPr>
        <w:noProof/>
        <w:lang w:eastAsia="en-IE"/>
      </w:rPr>
      <w:drawing>
        <wp:anchor distT="0" distB="0" distL="114300" distR="114300" simplePos="0" relativeHeight="251662336" behindDoc="1" locked="0" layoutInCell="1" allowOverlap="1" wp14:anchorId="3FF801A9" wp14:editId="2864764E">
          <wp:simplePos x="0" y="0"/>
          <wp:positionH relativeFrom="column">
            <wp:posOffset>-751840</wp:posOffset>
          </wp:positionH>
          <wp:positionV relativeFrom="paragraph">
            <wp:posOffset>-241300</wp:posOffset>
          </wp:positionV>
          <wp:extent cx="7277100" cy="685595"/>
          <wp:effectExtent l="0" t="0" r="0" b="635"/>
          <wp:wrapNone/>
          <wp:docPr id="2" name="Picture 2" descr="J:\footer ping talla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oter ping talla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685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8153" w14:textId="77777777" w:rsidR="00593DEC" w:rsidRDefault="00593DEC" w:rsidP="00655D1C">
      <w:r>
        <w:separator/>
      </w:r>
    </w:p>
  </w:footnote>
  <w:footnote w:type="continuationSeparator" w:id="0">
    <w:p w14:paraId="545EBE51" w14:textId="77777777" w:rsidR="00593DEC" w:rsidRDefault="00593DEC"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AD8" w14:textId="77777777" w:rsidR="006C236E" w:rsidRDefault="006C236E">
    <w:pPr>
      <w:pStyle w:val="Header"/>
    </w:pPr>
    <w:r>
      <w:rPr>
        <w:noProof/>
        <w:lang w:eastAsia="en-IE"/>
      </w:rPr>
      <w:drawing>
        <wp:anchor distT="0" distB="0" distL="114300" distR="114300" simplePos="0" relativeHeight="251661312" behindDoc="1" locked="0" layoutInCell="1" allowOverlap="1" wp14:anchorId="62AB28BC" wp14:editId="5B46A36A">
          <wp:simplePos x="0" y="0"/>
          <wp:positionH relativeFrom="column">
            <wp:posOffset>4162425</wp:posOffset>
          </wp:positionH>
          <wp:positionV relativeFrom="paragraph">
            <wp:posOffset>-59690</wp:posOffset>
          </wp:positionV>
          <wp:extent cx="2028825" cy="1007745"/>
          <wp:effectExtent l="0" t="0" r="0" b="0"/>
          <wp:wrapThrough wrapText="bothSides">
            <wp:wrapPolygon edited="0">
              <wp:start x="3651" y="1225"/>
              <wp:lineTo x="1217" y="5308"/>
              <wp:lineTo x="1217" y="8166"/>
              <wp:lineTo x="2637" y="9800"/>
              <wp:lineTo x="7301" y="13474"/>
              <wp:lineTo x="10749" y="15108"/>
              <wp:lineTo x="10749" y="20416"/>
              <wp:lineTo x="18456" y="20416"/>
              <wp:lineTo x="18659" y="19599"/>
              <wp:lineTo x="20485" y="15108"/>
              <wp:lineTo x="17442" y="4900"/>
              <wp:lineTo x="16023" y="1225"/>
              <wp:lineTo x="3651" y="1225"/>
            </wp:wrapPolygon>
          </wp:wrapThrough>
          <wp:docPr id="5" name="Picture 5" descr="C:\Users\nmorgan\AppData\Local\Microsoft\Windows\Temporary Internet Files\Content.Word\PIAB_full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rgan\AppData\Local\Microsoft\Windows\Temporary Internet Files\Content.Word\PIAB_full_logo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2"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1034701">
    <w:abstractNumId w:val="0"/>
  </w:num>
  <w:num w:numId="2" w16cid:durableId="1262295096">
    <w:abstractNumId w:val="2"/>
  </w:num>
  <w:num w:numId="3" w16cid:durableId="36244386">
    <w:abstractNumId w:val="3"/>
  </w:num>
  <w:num w:numId="4" w16cid:durableId="914514938">
    <w:abstractNumId w:val="4"/>
  </w:num>
  <w:num w:numId="5" w16cid:durableId="57004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105DC"/>
    <w:rsid w:val="000A512F"/>
    <w:rsid w:val="00151D75"/>
    <w:rsid w:val="001836EA"/>
    <w:rsid w:val="00193C32"/>
    <w:rsid w:val="00194D08"/>
    <w:rsid w:val="00275085"/>
    <w:rsid w:val="002A15B7"/>
    <w:rsid w:val="002A5239"/>
    <w:rsid w:val="0043776F"/>
    <w:rsid w:val="00505D6B"/>
    <w:rsid w:val="00576997"/>
    <w:rsid w:val="00593DEC"/>
    <w:rsid w:val="005F3EEC"/>
    <w:rsid w:val="0064297C"/>
    <w:rsid w:val="00655D1C"/>
    <w:rsid w:val="00683BDC"/>
    <w:rsid w:val="006A473C"/>
    <w:rsid w:val="006C236E"/>
    <w:rsid w:val="006F2500"/>
    <w:rsid w:val="006F3A96"/>
    <w:rsid w:val="0091362E"/>
    <w:rsid w:val="009745C1"/>
    <w:rsid w:val="009B5DED"/>
    <w:rsid w:val="009D3D98"/>
    <w:rsid w:val="00A60287"/>
    <w:rsid w:val="00B66A1C"/>
    <w:rsid w:val="00BD38C4"/>
    <w:rsid w:val="00BF3D0F"/>
    <w:rsid w:val="00D10A6F"/>
    <w:rsid w:val="00DA7403"/>
    <w:rsid w:val="00E97BAC"/>
    <w:rsid w:val="00F12A5A"/>
    <w:rsid w:val="00F8000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6D5B12"/>
  <w15:docId w15:val="{09A8D2DD-2DAC-459B-B21C-66DFD6F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ia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Hannah Boylan</cp:lastModifiedBy>
  <cp:revision>3</cp:revision>
  <cp:lastPrinted>2018-06-25T08:44:00Z</cp:lastPrinted>
  <dcterms:created xsi:type="dcterms:W3CDTF">2023-11-21T10:37:00Z</dcterms:created>
  <dcterms:modified xsi:type="dcterms:W3CDTF">2023-11-21T10:53:00Z</dcterms:modified>
</cp:coreProperties>
</file>