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1ADC7" w14:textId="5DDBD1B5" w:rsidR="001C1EB3" w:rsidRDefault="001C1EB3" w:rsidP="00E82ABC">
      <w:pPr>
        <w:pStyle w:val="NA-LEVEL1"/>
        <w:numPr>
          <w:ilvl w:val="0"/>
          <w:numId w:val="0"/>
        </w:numPr>
        <w:jc w:val="center"/>
        <w:rPr>
          <w:rFonts w:asciiTheme="minorHAnsi" w:hAnsiTheme="minorHAnsi" w:cstheme="minorHAnsi"/>
          <w:b/>
          <w:color w:val="000000" w:themeColor="text2"/>
        </w:rPr>
      </w:pPr>
      <w:r>
        <w:rPr>
          <w:rFonts w:asciiTheme="minorHAnsi" w:hAnsiTheme="minorHAnsi" w:cstheme="minorHAnsi"/>
          <w:b/>
          <w:noProof/>
          <w:color w:val="000000" w:themeColor="text2"/>
        </w:rPr>
        <w:drawing>
          <wp:inline distT="0" distB="0" distL="0" distR="0" wp14:anchorId="5508FDF8" wp14:editId="2289CECC">
            <wp:extent cx="2272030" cy="1128249"/>
            <wp:effectExtent l="0" t="0" r="0" b="0"/>
            <wp:docPr id="940140899"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140899" name="Picture 1" descr="A black background with blu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4845" cy="1134613"/>
                    </a:xfrm>
                    <a:prstGeom prst="rect">
                      <a:avLst/>
                    </a:prstGeom>
                  </pic:spPr>
                </pic:pic>
              </a:graphicData>
            </a:graphic>
          </wp:inline>
        </w:drawing>
      </w:r>
    </w:p>
    <w:p w14:paraId="4591162D" w14:textId="16D2AC1E" w:rsidR="007A47ED" w:rsidRPr="00033400" w:rsidRDefault="00BA53E0" w:rsidP="00E82ABC">
      <w:pPr>
        <w:pStyle w:val="NA-LEVEL1"/>
        <w:numPr>
          <w:ilvl w:val="0"/>
          <w:numId w:val="0"/>
        </w:numPr>
        <w:jc w:val="center"/>
        <w:rPr>
          <w:rFonts w:asciiTheme="minorHAnsi" w:hAnsiTheme="minorHAnsi" w:cstheme="minorHAnsi"/>
          <w:b/>
          <w:color w:val="000000" w:themeColor="text2"/>
        </w:rPr>
      </w:pPr>
      <w:r w:rsidRPr="00033400">
        <w:rPr>
          <w:rFonts w:asciiTheme="minorHAnsi" w:hAnsiTheme="minorHAnsi" w:cstheme="minorHAnsi"/>
          <w:b/>
          <w:color w:val="000000" w:themeColor="text2"/>
        </w:rPr>
        <w:t>I</w:t>
      </w:r>
      <w:r w:rsidR="00B539A5" w:rsidRPr="00033400">
        <w:rPr>
          <w:rFonts w:asciiTheme="minorHAnsi" w:hAnsiTheme="minorHAnsi" w:cstheme="minorHAnsi"/>
          <w:b/>
          <w:color w:val="000000" w:themeColor="text2"/>
        </w:rPr>
        <w:t>NJURIES RESOLUTION BOARD</w:t>
      </w:r>
    </w:p>
    <w:p w14:paraId="6A0C92F6" w14:textId="3C8DAA7A" w:rsidR="00E82ABC" w:rsidRPr="00033400" w:rsidRDefault="00582FBA" w:rsidP="00E82ABC">
      <w:pPr>
        <w:pStyle w:val="NA-LEVEL1"/>
        <w:numPr>
          <w:ilvl w:val="0"/>
          <w:numId w:val="0"/>
        </w:numPr>
        <w:jc w:val="center"/>
        <w:rPr>
          <w:rFonts w:asciiTheme="minorHAnsi" w:hAnsiTheme="minorHAnsi" w:cstheme="minorHAnsi"/>
          <w:b/>
          <w:color w:val="000000" w:themeColor="text2"/>
        </w:rPr>
      </w:pPr>
      <w:r w:rsidRPr="00033400">
        <w:rPr>
          <w:rFonts w:asciiTheme="minorHAnsi" w:hAnsiTheme="minorHAnsi" w:cstheme="minorHAnsi"/>
          <w:b/>
          <w:color w:val="000000" w:themeColor="text2"/>
        </w:rPr>
        <w:t>P</w:t>
      </w:r>
      <w:r w:rsidR="00E82ABC" w:rsidRPr="00033400">
        <w:rPr>
          <w:rFonts w:asciiTheme="minorHAnsi" w:hAnsiTheme="minorHAnsi" w:cstheme="minorHAnsi"/>
          <w:b/>
          <w:color w:val="000000" w:themeColor="text2"/>
        </w:rPr>
        <w:t xml:space="preserve">RIVACY </w:t>
      </w:r>
      <w:r w:rsidR="00DF42C2" w:rsidRPr="00033400">
        <w:rPr>
          <w:rFonts w:asciiTheme="minorHAnsi" w:hAnsiTheme="minorHAnsi" w:cstheme="minorHAnsi"/>
          <w:b/>
          <w:color w:val="000000" w:themeColor="text2"/>
        </w:rPr>
        <w:t>NOTICE</w:t>
      </w:r>
    </w:p>
    <w:p w14:paraId="1C0B0E72" w14:textId="6B445C11" w:rsidR="00432D47" w:rsidRPr="00033400" w:rsidRDefault="00432D47" w:rsidP="00432D47">
      <w:pPr>
        <w:pStyle w:val="NA-LEVEL1"/>
        <w:numPr>
          <w:ilvl w:val="0"/>
          <w:numId w:val="0"/>
        </w:numPr>
        <w:jc w:val="center"/>
        <w:rPr>
          <w:rFonts w:asciiTheme="minorHAnsi" w:hAnsiTheme="minorHAnsi" w:cstheme="minorHAnsi"/>
          <w:b/>
          <w:color w:val="000000" w:themeColor="text2"/>
        </w:rPr>
      </w:pPr>
      <w:r w:rsidRPr="00033400">
        <w:rPr>
          <w:rFonts w:asciiTheme="minorHAnsi" w:hAnsiTheme="minorHAnsi" w:cstheme="minorHAnsi"/>
          <w:b/>
          <w:color w:val="000000" w:themeColor="text2"/>
        </w:rPr>
        <w:t xml:space="preserve">Last updated </w:t>
      </w:r>
      <w:r w:rsidR="009978A9">
        <w:rPr>
          <w:rFonts w:asciiTheme="minorHAnsi" w:hAnsiTheme="minorHAnsi" w:cstheme="minorHAnsi"/>
          <w:b/>
          <w:color w:val="000000" w:themeColor="text2"/>
        </w:rPr>
        <w:t>August 2024</w:t>
      </w:r>
    </w:p>
    <w:p w14:paraId="62DECD79" w14:textId="77777777" w:rsidR="0043251F" w:rsidRPr="00033400" w:rsidRDefault="0043251F" w:rsidP="00E82ABC">
      <w:pPr>
        <w:pStyle w:val="NA-LEVEL1"/>
        <w:numPr>
          <w:ilvl w:val="0"/>
          <w:numId w:val="0"/>
        </w:numPr>
        <w:rPr>
          <w:rFonts w:asciiTheme="minorHAnsi" w:hAnsiTheme="minorHAnsi" w:cstheme="minorHAnsi"/>
          <w:color w:val="000000" w:themeColor="text2"/>
        </w:rPr>
      </w:pPr>
    </w:p>
    <w:p w14:paraId="222CCE4E" w14:textId="2EFDA1F0" w:rsidR="0043251F" w:rsidRPr="00033400" w:rsidRDefault="0043251F" w:rsidP="0043251F">
      <w:pPr>
        <w:pStyle w:val="Heading1"/>
        <w:spacing w:before="197"/>
        <w:rPr>
          <w:color w:val="000000" w:themeColor="text2"/>
        </w:rPr>
      </w:pPr>
      <w:r w:rsidRPr="00033400">
        <w:rPr>
          <w:color w:val="000000" w:themeColor="text2"/>
        </w:rPr>
        <w:t>General</w:t>
      </w:r>
    </w:p>
    <w:p w14:paraId="700BD441" w14:textId="65E5C483" w:rsidR="00336BC7" w:rsidRPr="00033400" w:rsidRDefault="005D0945" w:rsidP="00E82ABC">
      <w:pPr>
        <w:pStyle w:val="NA-LEVEL1"/>
        <w:numPr>
          <w:ilvl w:val="0"/>
          <w:numId w:val="0"/>
        </w:numPr>
        <w:rPr>
          <w:rFonts w:asciiTheme="minorHAnsi" w:hAnsiTheme="minorHAnsi" w:cstheme="minorHAnsi"/>
          <w:color w:val="000000" w:themeColor="text2"/>
        </w:rPr>
      </w:pPr>
      <w:r w:rsidRPr="00033400">
        <w:rPr>
          <w:rFonts w:asciiTheme="minorHAnsi" w:hAnsiTheme="minorHAnsi" w:cstheme="minorHAnsi"/>
          <w:color w:val="000000" w:themeColor="text2"/>
        </w:rPr>
        <w:t xml:space="preserve">The </w:t>
      </w:r>
      <w:r w:rsidR="00B539A5" w:rsidRPr="00033400">
        <w:rPr>
          <w:rFonts w:asciiTheme="minorHAnsi" w:hAnsiTheme="minorHAnsi" w:cstheme="minorHAnsi"/>
          <w:color w:val="000000" w:themeColor="text2"/>
        </w:rPr>
        <w:t>Injuries Resolution Board</w:t>
      </w:r>
      <w:r w:rsidR="00512F9F" w:rsidRPr="00033400">
        <w:rPr>
          <w:rFonts w:asciiTheme="minorHAnsi" w:hAnsiTheme="minorHAnsi" w:cstheme="minorHAnsi"/>
          <w:color w:val="000000" w:themeColor="text2"/>
        </w:rPr>
        <w:t xml:space="preserve"> </w:t>
      </w:r>
      <w:r w:rsidR="00E82ABC" w:rsidRPr="00033400">
        <w:rPr>
          <w:rFonts w:asciiTheme="minorHAnsi" w:hAnsiTheme="minorHAnsi" w:cstheme="minorHAnsi"/>
          <w:color w:val="000000" w:themeColor="text2"/>
        </w:rPr>
        <w:t>(</w:t>
      </w:r>
      <w:r w:rsidR="00F83AAD">
        <w:rPr>
          <w:rFonts w:asciiTheme="minorHAnsi" w:hAnsiTheme="minorHAnsi" w:cstheme="minorHAnsi"/>
          <w:color w:val="000000" w:themeColor="text2"/>
        </w:rPr>
        <w:t xml:space="preserve">also referred to as </w:t>
      </w:r>
      <w:r w:rsidR="00E82ABC" w:rsidRPr="00033400">
        <w:rPr>
          <w:rFonts w:asciiTheme="minorHAnsi" w:hAnsiTheme="minorHAnsi" w:cstheme="minorHAnsi"/>
          <w:color w:val="000000" w:themeColor="text2"/>
        </w:rPr>
        <w:t>the “</w:t>
      </w:r>
      <w:r w:rsidR="00B539A5" w:rsidRPr="00033400">
        <w:rPr>
          <w:rFonts w:asciiTheme="minorHAnsi" w:hAnsiTheme="minorHAnsi" w:cstheme="minorHAnsi"/>
          <w:b/>
          <w:color w:val="000000" w:themeColor="text2"/>
        </w:rPr>
        <w:t>Board</w:t>
      </w:r>
      <w:r w:rsidR="00E82ABC" w:rsidRPr="00033400">
        <w:rPr>
          <w:rFonts w:asciiTheme="minorHAnsi" w:hAnsiTheme="minorHAnsi" w:cstheme="minorHAnsi"/>
          <w:color w:val="000000" w:themeColor="text2"/>
        </w:rPr>
        <w:t>”</w:t>
      </w:r>
      <w:r w:rsidR="00CF67AD" w:rsidRPr="00033400">
        <w:rPr>
          <w:rFonts w:asciiTheme="minorHAnsi" w:hAnsiTheme="minorHAnsi" w:cstheme="minorHAnsi"/>
          <w:color w:val="000000" w:themeColor="text2"/>
        </w:rPr>
        <w:t xml:space="preserve"> or “</w:t>
      </w:r>
      <w:r w:rsidR="00CF67AD" w:rsidRPr="00033400">
        <w:rPr>
          <w:rFonts w:asciiTheme="minorHAnsi" w:hAnsiTheme="minorHAnsi" w:cstheme="minorHAnsi"/>
          <w:b/>
          <w:color w:val="000000" w:themeColor="text2"/>
        </w:rPr>
        <w:t>we</w:t>
      </w:r>
      <w:r w:rsidR="00CF67AD" w:rsidRPr="00033400">
        <w:rPr>
          <w:rFonts w:asciiTheme="minorHAnsi" w:hAnsiTheme="minorHAnsi" w:cstheme="minorHAnsi"/>
          <w:color w:val="000000" w:themeColor="text2"/>
        </w:rPr>
        <w:t>”</w:t>
      </w:r>
      <w:r w:rsidR="00E82ABC" w:rsidRPr="00033400">
        <w:rPr>
          <w:rFonts w:asciiTheme="minorHAnsi" w:hAnsiTheme="minorHAnsi" w:cstheme="minorHAnsi"/>
          <w:color w:val="000000" w:themeColor="text2"/>
        </w:rPr>
        <w:t>)</w:t>
      </w:r>
      <w:r w:rsidR="00250E88" w:rsidRPr="00033400">
        <w:rPr>
          <w:rFonts w:asciiTheme="minorHAnsi" w:hAnsiTheme="minorHAnsi" w:cstheme="minorHAnsi"/>
          <w:color w:val="000000" w:themeColor="text2"/>
        </w:rPr>
        <w:t xml:space="preserve"> </w:t>
      </w:r>
      <w:r w:rsidR="00B539A5" w:rsidRPr="00033400">
        <w:rPr>
          <w:rFonts w:asciiTheme="minorHAnsi" w:hAnsiTheme="minorHAnsi" w:cstheme="minorHAnsi"/>
          <w:color w:val="000000" w:themeColor="text2"/>
        </w:rPr>
        <w:t xml:space="preserve">is a statutory body which provides independent resolution of personal injury compensation for </w:t>
      </w:r>
      <w:r w:rsidR="002478FF">
        <w:rPr>
          <w:rFonts w:asciiTheme="minorHAnsi" w:hAnsiTheme="minorHAnsi" w:cstheme="minorHAnsi"/>
          <w:color w:val="000000" w:themeColor="text2"/>
        </w:rPr>
        <w:t>individuals who sustain injuries as a result of</w:t>
      </w:r>
      <w:r w:rsidR="00B539A5" w:rsidRPr="00033400">
        <w:rPr>
          <w:rFonts w:asciiTheme="minorHAnsi" w:hAnsiTheme="minorHAnsi" w:cstheme="minorHAnsi"/>
          <w:color w:val="000000" w:themeColor="text2"/>
        </w:rPr>
        <w:t xml:space="preserve"> workplace, motor, and public liability accidents</w:t>
      </w:r>
      <w:r w:rsidR="002478FF">
        <w:rPr>
          <w:rFonts w:asciiTheme="minorHAnsi" w:hAnsiTheme="minorHAnsi" w:cstheme="minorHAnsi"/>
          <w:color w:val="000000" w:themeColor="text2"/>
        </w:rPr>
        <w:t xml:space="preserve">, through its claim assessment and mediation services. </w:t>
      </w:r>
      <w:r w:rsidR="00B539A5" w:rsidRPr="00033400">
        <w:rPr>
          <w:rFonts w:asciiTheme="minorHAnsi" w:hAnsiTheme="minorHAnsi" w:cstheme="minorHAnsi"/>
          <w:color w:val="000000" w:themeColor="text2"/>
        </w:rPr>
        <w:t xml:space="preserve"> </w:t>
      </w:r>
    </w:p>
    <w:p w14:paraId="7F6EE6AB" w14:textId="17BC637C" w:rsidR="003F0B2D" w:rsidRPr="00033400" w:rsidRDefault="00B539A5" w:rsidP="00E82ABC">
      <w:pPr>
        <w:pStyle w:val="NA-LEVEL1"/>
        <w:numPr>
          <w:ilvl w:val="0"/>
          <w:numId w:val="0"/>
        </w:numPr>
        <w:rPr>
          <w:rFonts w:asciiTheme="minorHAnsi" w:hAnsiTheme="minorHAnsi" w:cstheme="minorHAnsi"/>
          <w:color w:val="000000" w:themeColor="text2"/>
        </w:rPr>
      </w:pPr>
      <w:r w:rsidRPr="00033400">
        <w:rPr>
          <w:rFonts w:asciiTheme="minorHAnsi" w:hAnsiTheme="minorHAnsi" w:cstheme="minorHAnsi"/>
          <w:color w:val="000000" w:themeColor="text2"/>
        </w:rPr>
        <w:t xml:space="preserve">The Board processes </w:t>
      </w:r>
      <w:r w:rsidR="00250E88" w:rsidRPr="00033400">
        <w:rPr>
          <w:rFonts w:asciiTheme="minorHAnsi" w:hAnsiTheme="minorHAnsi" w:cstheme="minorHAnsi"/>
          <w:color w:val="000000" w:themeColor="text2"/>
        </w:rPr>
        <w:t xml:space="preserve">Personal Data relating to </w:t>
      </w:r>
      <w:r w:rsidRPr="00033400">
        <w:rPr>
          <w:rFonts w:asciiTheme="minorHAnsi" w:hAnsiTheme="minorHAnsi" w:cstheme="minorHAnsi"/>
          <w:color w:val="000000" w:themeColor="text2"/>
        </w:rPr>
        <w:t>its above referred services and activity</w:t>
      </w:r>
      <w:r w:rsidR="00250E88" w:rsidRPr="00033400">
        <w:rPr>
          <w:rFonts w:asciiTheme="minorHAnsi" w:hAnsiTheme="minorHAnsi" w:cstheme="minorHAnsi"/>
          <w:color w:val="000000" w:themeColor="text2"/>
        </w:rPr>
        <w:t>.</w:t>
      </w:r>
      <w:r w:rsidR="00250E88" w:rsidRPr="00033400">
        <w:rPr>
          <w:rFonts w:asciiTheme="minorHAnsi" w:hAnsiTheme="minorHAnsi" w:cstheme="minorHAnsi"/>
          <w:b/>
          <w:color w:val="000000" w:themeColor="text2"/>
        </w:rPr>
        <w:t xml:space="preserve"> </w:t>
      </w:r>
      <w:r w:rsidR="00C93E3C" w:rsidRPr="00033400">
        <w:rPr>
          <w:rFonts w:asciiTheme="minorHAnsi" w:hAnsiTheme="minorHAnsi" w:cstheme="minorHAnsi"/>
          <w:color w:val="000000" w:themeColor="text2"/>
        </w:rPr>
        <w:t xml:space="preserve">In legal terms, the </w:t>
      </w:r>
      <w:r w:rsidRPr="00033400">
        <w:rPr>
          <w:rFonts w:asciiTheme="minorHAnsi" w:hAnsiTheme="minorHAnsi" w:cstheme="minorHAnsi"/>
          <w:color w:val="000000" w:themeColor="text2"/>
        </w:rPr>
        <w:t>Board</w:t>
      </w:r>
      <w:r w:rsidR="00C93E3C" w:rsidRPr="00033400">
        <w:rPr>
          <w:rFonts w:asciiTheme="minorHAnsi" w:hAnsiTheme="minorHAnsi" w:cstheme="minorHAnsi"/>
          <w:color w:val="000000" w:themeColor="text2"/>
        </w:rPr>
        <w:t xml:space="preserve"> is a data controller</w:t>
      </w:r>
      <w:r w:rsidR="00CF67AD" w:rsidRPr="00033400">
        <w:rPr>
          <w:rFonts w:asciiTheme="minorHAnsi" w:hAnsiTheme="minorHAnsi" w:cstheme="minorHAnsi"/>
          <w:color w:val="000000" w:themeColor="text2"/>
        </w:rPr>
        <w:t xml:space="preserve"> and, as such, we are</w:t>
      </w:r>
      <w:r w:rsidR="00CF67AD" w:rsidRPr="00033400">
        <w:rPr>
          <w:rFonts w:asciiTheme="minorHAnsi" w:hAnsiTheme="minorHAnsi" w:cstheme="minorHAnsi"/>
          <w:b/>
          <w:color w:val="000000" w:themeColor="text2"/>
        </w:rPr>
        <w:t xml:space="preserve"> </w:t>
      </w:r>
      <w:r w:rsidR="00582FBA" w:rsidRPr="00033400">
        <w:rPr>
          <w:rFonts w:asciiTheme="minorHAnsi" w:hAnsiTheme="minorHAnsi" w:cstheme="minorHAnsi"/>
          <w:color w:val="000000" w:themeColor="text2"/>
        </w:rPr>
        <w:t xml:space="preserve">required </w:t>
      </w:r>
      <w:r w:rsidR="003F0B2D" w:rsidRPr="00033400">
        <w:rPr>
          <w:rFonts w:asciiTheme="minorHAnsi" w:hAnsiTheme="minorHAnsi" w:cstheme="minorHAnsi"/>
          <w:color w:val="000000" w:themeColor="text2"/>
        </w:rPr>
        <w:t xml:space="preserve">by data protection law, including the General Data Protection Regulation (EU 2016/679) </w:t>
      </w:r>
      <w:r w:rsidR="00DE519C" w:rsidRPr="00033400">
        <w:rPr>
          <w:rFonts w:asciiTheme="minorHAnsi" w:hAnsiTheme="minorHAnsi" w:cstheme="minorHAnsi"/>
          <w:color w:val="000000" w:themeColor="text2"/>
        </w:rPr>
        <w:t>(“</w:t>
      </w:r>
      <w:r w:rsidR="00DE519C" w:rsidRPr="00033400">
        <w:rPr>
          <w:rFonts w:asciiTheme="minorHAnsi" w:hAnsiTheme="minorHAnsi" w:cstheme="minorHAnsi"/>
          <w:b/>
          <w:color w:val="000000" w:themeColor="text2"/>
        </w:rPr>
        <w:t>GDPR</w:t>
      </w:r>
      <w:r w:rsidR="00DE519C" w:rsidRPr="00033400">
        <w:rPr>
          <w:rFonts w:asciiTheme="minorHAnsi" w:hAnsiTheme="minorHAnsi" w:cstheme="minorHAnsi"/>
          <w:color w:val="000000" w:themeColor="text2"/>
        </w:rPr>
        <w:t xml:space="preserve">”) </w:t>
      </w:r>
      <w:r w:rsidR="003F0B2D" w:rsidRPr="00033400">
        <w:rPr>
          <w:rFonts w:asciiTheme="minorHAnsi" w:hAnsiTheme="minorHAnsi" w:cstheme="minorHAnsi"/>
          <w:color w:val="000000" w:themeColor="text2"/>
        </w:rPr>
        <w:t>to provide you with information in relation to the collection, holding, use, disclosure</w:t>
      </w:r>
      <w:r w:rsidR="00777A79" w:rsidRPr="00033400">
        <w:rPr>
          <w:rFonts w:asciiTheme="minorHAnsi" w:hAnsiTheme="minorHAnsi" w:cstheme="minorHAnsi"/>
          <w:color w:val="000000" w:themeColor="text2"/>
        </w:rPr>
        <w:t>,</w:t>
      </w:r>
      <w:r w:rsidR="003F0B2D" w:rsidRPr="00033400">
        <w:rPr>
          <w:rFonts w:asciiTheme="minorHAnsi" w:hAnsiTheme="minorHAnsi" w:cstheme="minorHAnsi"/>
          <w:color w:val="000000" w:themeColor="text2"/>
        </w:rPr>
        <w:t xml:space="preserve"> transfer</w:t>
      </w:r>
      <w:r w:rsidR="00626BBA" w:rsidRPr="00033400">
        <w:rPr>
          <w:rFonts w:asciiTheme="minorHAnsi" w:hAnsiTheme="minorHAnsi" w:cstheme="minorHAnsi"/>
          <w:color w:val="000000" w:themeColor="text2"/>
        </w:rPr>
        <w:t xml:space="preserve"> or</w:t>
      </w:r>
      <w:r w:rsidR="00777A79" w:rsidRPr="00033400">
        <w:rPr>
          <w:rFonts w:asciiTheme="minorHAnsi" w:hAnsiTheme="minorHAnsi" w:cstheme="minorHAnsi"/>
          <w:color w:val="000000" w:themeColor="text2"/>
        </w:rPr>
        <w:t xml:space="preserve"> other</w:t>
      </w:r>
      <w:r w:rsidR="007E1937" w:rsidRPr="00033400">
        <w:rPr>
          <w:rFonts w:asciiTheme="minorHAnsi" w:hAnsiTheme="minorHAnsi" w:cstheme="minorHAnsi"/>
          <w:color w:val="000000" w:themeColor="text2"/>
        </w:rPr>
        <w:t>wise</w:t>
      </w:r>
      <w:r w:rsidR="00777A79" w:rsidRPr="00033400">
        <w:rPr>
          <w:rFonts w:asciiTheme="minorHAnsi" w:hAnsiTheme="minorHAnsi" w:cstheme="minorHAnsi"/>
          <w:color w:val="000000" w:themeColor="text2"/>
        </w:rPr>
        <w:t xml:space="preserve"> processing</w:t>
      </w:r>
      <w:r w:rsidR="003F0B2D" w:rsidRPr="00033400">
        <w:rPr>
          <w:rFonts w:asciiTheme="minorHAnsi" w:hAnsiTheme="minorHAnsi" w:cstheme="minorHAnsi"/>
          <w:color w:val="000000" w:themeColor="text2"/>
        </w:rPr>
        <w:t xml:space="preserve"> (known as “processing”) of personal information (or “</w:t>
      </w:r>
      <w:r w:rsidR="003F0B2D" w:rsidRPr="00033400">
        <w:rPr>
          <w:rFonts w:asciiTheme="minorHAnsi" w:hAnsiTheme="minorHAnsi" w:cstheme="minorHAnsi"/>
          <w:b/>
          <w:color w:val="000000" w:themeColor="text2"/>
        </w:rPr>
        <w:t>Personal Data</w:t>
      </w:r>
      <w:r w:rsidR="003F0B2D" w:rsidRPr="00033400">
        <w:rPr>
          <w:rFonts w:asciiTheme="minorHAnsi" w:hAnsiTheme="minorHAnsi" w:cstheme="minorHAnsi"/>
          <w:color w:val="000000" w:themeColor="text2"/>
        </w:rPr>
        <w:t xml:space="preserve">”) relating to you.  This Privacy </w:t>
      </w:r>
      <w:r w:rsidR="00DF42C2" w:rsidRPr="00033400">
        <w:rPr>
          <w:rFonts w:asciiTheme="minorHAnsi" w:hAnsiTheme="minorHAnsi" w:cstheme="minorHAnsi"/>
          <w:color w:val="000000" w:themeColor="text2"/>
        </w:rPr>
        <w:t xml:space="preserve">Notice </w:t>
      </w:r>
      <w:r w:rsidR="00DE519C" w:rsidRPr="00033400">
        <w:rPr>
          <w:rFonts w:asciiTheme="minorHAnsi" w:hAnsiTheme="minorHAnsi" w:cstheme="minorHAnsi"/>
          <w:color w:val="000000" w:themeColor="text2"/>
        </w:rPr>
        <w:t xml:space="preserve">describes how </w:t>
      </w:r>
      <w:r w:rsidR="007E17A8" w:rsidRPr="00033400">
        <w:rPr>
          <w:rFonts w:asciiTheme="minorHAnsi" w:hAnsiTheme="minorHAnsi" w:cstheme="minorHAnsi"/>
          <w:color w:val="000000" w:themeColor="text2"/>
        </w:rPr>
        <w:t xml:space="preserve">and why </w:t>
      </w:r>
      <w:r w:rsidR="00DE519C" w:rsidRPr="00033400">
        <w:rPr>
          <w:rFonts w:asciiTheme="minorHAnsi" w:hAnsiTheme="minorHAnsi" w:cstheme="minorHAnsi"/>
          <w:color w:val="000000" w:themeColor="text2"/>
        </w:rPr>
        <w:t>we collect Personal Data and what we do with it</w:t>
      </w:r>
      <w:r w:rsidR="00634C81" w:rsidRPr="00033400">
        <w:rPr>
          <w:rFonts w:asciiTheme="minorHAnsi" w:hAnsiTheme="minorHAnsi" w:cstheme="minorHAnsi"/>
          <w:color w:val="000000" w:themeColor="text2"/>
        </w:rPr>
        <w:t>,</w:t>
      </w:r>
      <w:r w:rsidR="002E49BE" w:rsidRPr="00033400">
        <w:rPr>
          <w:rFonts w:asciiTheme="minorHAnsi" w:hAnsiTheme="minorHAnsi" w:cstheme="minorHAnsi"/>
          <w:color w:val="000000" w:themeColor="text2"/>
        </w:rPr>
        <w:t xml:space="preserve"> and also provides information on the data protection rights that you may have in respect of your </w:t>
      </w:r>
      <w:r w:rsidR="00B55B4B" w:rsidRPr="00033400">
        <w:rPr>
          <w:rFonts w:asciiTheme="minorHAnsi" w:hAnsiTheme="minorHAnsi" w:cstheme="minorHAnsi"/>
          <w:color w:val="000000" w:themeColor="text2"/>
        </w:rPr>
        <w:t>P</w:t>
      </w:r>
      <w:r w:rsidR="002E49BE" w:rsidRPr="00033400">
        <w:rPr>
          <w:rFonts w:asciiTheme="minorHAnsi" w:hAnsiTheme="minorHAnsi" w:cstheme="minorHAnsi"/>
          <w:color w:val="000000" w:themeColor="text2"/>
        </w:rPr>
        <w:t xml:space="preserve">ersonal </w:t>
      </w:r>
      <w:r w:rsidR="00B55B4B" w:rsidRPr="00033400">
        <w:rPr>
          <w:rFonts w:asciiTheme="minorHAnsi" w:hAnsiTheme="minorHAnsi" w:cstheme="minorHAnsi"/>
          <w:color w:val="000000" w:themeColor="text2"/>
        </w:rPr>
        <w:t>D</w:t>
      </w:r>
      <w:r w:rsidR="002E49BE" w:rsidRPr="00033400">
        <w:rPr>
          <w:rFonts w:asciiTheme="minorHAnsi" w:hAnsiTheme="minorHAnsi" w:cstheme="minorHAnsi"/>
          <w:color w:val="000000" w:themeColor="text2"/>
        </w:rPr>
        <w:t>ata</w:t>
      </w:r>
      <w:r w:rsidR="00DE519C" w:rsidRPr="00033400">
        <w:rPr>
          <w:rFonts w:asciiTheme="minorHAnsi" w:hAnsiTheme="minorHAnsi" w:cstheme="minorHAnsi"/>
          <w:color w:val="000000" w:themeColor="text2"/>
        </w:rPr>
        <w:t>.</w:t>
      </w:r>
      <w:r w:rsidR="006474A6" w:rsidRPr="00033400">
        <w:rPr>
          <w:rFonts w:asciiTheme="minorHAnsi" w:hAnsiTheme="minorHAnsi" w:cstheme="minorHAnsi"/>
          <w:color w:val="000000" w:themeColor="text2"/>
        </w:rPr>
        <w:t xml:space="preserve"> The Board also undertakes data processing in accordance with the Injuries Resolution Board Acts </w:t>
      </w:r>
      <w:r w:rsidR="006474A6" w:rsidRPr="00033400">
        <w:rPr>
          <w:color w:val="000000" w:themeColor="text2"/>
        </w:rPr>
        <w:t>2003 – 2022 concerning its procedure for assessment and mediation process regarding which we will provide information in this Privacy Notice.</w:t>
      </w:r>
      <w:r w:rsidR="00DE519C" w:rsidRPr="00033400">
        <w:rPr>
          <w:rFonts w:asciiTheme="minorHAnsi" w:hAnsiTheme="minorHAnsi" w:cstheme="minorHAnsi"/>
          <w:color w:val="000000" w:themeColor="text2"/>
        </w:rPr>
        <w:t xml:space="preserve">  </w:t>
      </w:r>
    </w:p>
    <w:p w14:paraId="38BC925D" w14:textId="39C2E913" w:rsidR="00601666" w:rsidRPr="00033400" w:rsidRDefault="003F0B2D" w:rsidP="00601666">
      <w:pPr>
        <w:pStyle w:val="NA-LEVEL1"/>
        <w:numPr>
          <w:ilvl w:val="0"/>
          <w:numId w:val="0"/>
        </w:numPr>
        <w:rPr>
          <w:rFonts w:asciiTheme="minorHAnsi" w:hAnsiTheme="minorHAnsi" w:cstheme="minorHAnsi"/>
          <w:color w:val="000000" w:themeColor="text2"/>
        </w:rPr>
      </w:pPr>
      <w:r w:rsidRPr="00033400">
        <w:rPr>
          <w:rFonts w:asciiTheme="minorHAnsi" w:hAnsiTheme="minorHAnsi" w:cstheme="minorHAnsi"/>
          <w:color w:val="000000" w:themeColor="text2"/>
        </w:rPr>
        <w:t xml:space="preserve">Personal Data means any information which the </w:t>
      </w:r>
      <w:r w:rsidR="008B1B98" w:rsidRPr="00033400">
        <w:rPr>
          <w:rFonts w:asciiTheme="minorHAnsi" w:hAnsiTheme="minorHAnsi" w:cstheme="minorHAnsi"/>
          <w:color w:val="000000" w:themeColor="text2"/>
        </w:rPr>
        <w:t>Board</w:t>
      </w:r>
      <w:r w:rsidR="00C93E3C" w:rsidRPr="00033400">
        <w:rPr>
          <w:rFonts w:asciiTheme="minorHAnsi" w:hAnsiTheme="minorHAnsi" w:cstheme="minorHAnsi"/>
          <w:color w:val="000000" w:themeColor="text2"/>
        </w:rPr>
        <w:t xml:space="preserve"> has</w:t>
      </w:r>
      <w:r w:rsidRPr="00033400">
        <w:rPr>
          <w:rFonts w:asciiTheme="minorHAnsi" w:hAnsiTheme="minorHAnsi" w:cstheme="minorHAnsi"/>
          <w:color w:val="000000" w:themeColor="text2"/>
        </w:rPr>
        <w:t xml:space="preserve"> or obtain</w:t>
      </w:r>
      <w:r w:rsidR="00C93E3C" w:rsidRPr="00033400">
        <w:rPr>
          <w:rFonts w:asciiTheme="minorHAnsi" w:hAnsiTheme="minorHAnsi" w:cstheme="minorHAnsi"/>
          <w:color w:val="000000" w:themeColor="text2"/>
        </w:rPr>
        <w:t>s</w:t>
      </w:r>
      <w:r w:rsidRPr="00033400">
        <w:rPr>
          <w:rFonts w:asciiTheme="minorHAnsi" w:hAnsiTheme="minorHAnsi" w:cstheme="minorHAnsi"/>
          <w:color w:val="000000" w:themeColor="text2"/>
        </w:rPr>
        <w:t xml:space="preserve">, such as </w:t>
      </w:r>
      <w:r w:rsidR="00DE519C" w:rsidRPr="00033400">
        <w:rPr>
          <w:rFonts w:asciiTheme="minorHAnsi" w:hAnsiTheme="minorHAnsi" w:cstheme="minorHAnsi"/>
          <w:color w:val="000000" w:themeColor="text2"/>
        </w:rPr>
        <w:t>your</w:t>
      </w:r>
      <w:r w:rsidRPr="00033400">
        <w:rPr>
          <w:rFonts w:asciiTheme="minorHAnsi" w:hAnsiTheme="minorHAnsi" w:cstheme="minorHAnsi"/>
          <w:color w:val="000000" w:themeColor="text2"/>
        </w:rPr>
        <w:t xml:space="preserve"> name, address, email address, date of birth etc, from which </w:t>
      </w:r>
      <w:r w:rsidR="00DE519C" w:rsidRPr="00033400">
        <w:rPr>
          <w:rFonts w:asciiTheme="minorHAnsi" w:hAnsiTheme="minorHAnsi" w:cstheme="minorHAnsi"/>
          <w:color w:val="000000" w:themeColor="text2"/>
        </w:rPr>
        <w:t xml:space="preserve">you can </w:t>
      </w:r>
      <w:r w:rsidRPr="00033400">
        <w:rPr>
          <w:rFonts w:asciiTheme="minorHAnsi" w:hAnsiTheme="minorHAnsi" w:cstheme="minorHAnsi"/>
          <w:color w:val="000000" w:themeColor="text2"/>
        </w:rPr>
        <w:t xml:space="preserve">be directly or indirectly personally </w:t>
      </w:r>
      <w:r w:rsidR="00736AD6" w:rsidRPr="00033400">
        <w:rPr>
          <w:rFonts w:asciiTheme="minorHAnsi" w:hAnsiTheme="minorHAnsi" w:cstheme="minorHAnsi"/>
          <w:color w:val="000000" w:themeColor="text2"/>
        </w:rPr>
        <w:t>identified and</w:t>
      </w:r>
      <w:r w:rsidRPr="00033400">
        <w:rPr>
          <w:rFonts w:asciiTheme="minorHAnsi" w:hAnsiTheme="minorHAnsi" w:cstheme="minorHAnsi"/>
          <w:color w:val="000000" w:themeColor="text2"/>
        </w:rPr>
        <w:t xml:space="preserve"> may include information such as tax identifiers and residency information, and online identifiers.  Some of this Personal Data may be sensitive Personal Data, such as data </w:t>
      </w:r>
      <w:r w:rsidR="008813F4" w:rsidRPr="00033400">
        <w:rPr>
          <w:rFonts w:asciiTheme="minorHAnsi" w:hAnsiTheme="minorHAnsi" w:cstheme="minorHAnsi"/>
          <w:color w:val="000000" w:themeColor="text2"/>
        </w:rPr>
        <w:t>relating to your health</w:t>
      </w:r>
      <w:r w:rsidR="00AD5E3E" w:rsidRPr="00033400">
        <w:rPr>
          <w:rFonts w:asciiTheme="minorHAnsi" w:hAnsiTheme="minorHAnsi" w:cstheme="minorHAnsi"/>
          <w:color w:val="000000" w:themeColor="text2"/>
        </w:rPr>
        <w:t xml:space="preserve">. </w:t>
      </w:r>
    </w:p>
    <w:p w14:paraId="502BFBDD" w14:textId="58856628" w:rsidR="00601666" w:rsidRPr="00033400" w:rsidRDefault="00601666" w:rsidP="00601666">
      <w:pPr>
        <w:pStyle w:val="Body1"/>
        <w:ind w:left="0"/>
        <w:rPr>
          <w:color w:val="000000" w:themeColor="text2"/>
        </w:rPr>
      </w:pPr>
      <w:r w:rsidRPr="00033400">
        <w:rPr>
          <w:color w:val="000000" w:themeColor="text2"/>
        </w:rPr>
        <w:t>Please note that this Privacy Notice is kept under regular review</w:t>
      </w:r>
      <w:r w:rsidR="00DA1964" w:rsidRPr="00033400">
        <w:rPr>
          <w:color w:val="000000" w:themeColor="text2"/>
        </w:rPr>
        <w:t>,</w:t>
      </w:r>
      <w:r w:rsidRPr="00033400">
        <w:rPr>
          <w:color w:val="000000" w:themeColor="text2"/>
        </w:rPr>
        <w:t xml:space="preserve"> and we reserve the right to update this Privacy Notice as required. </w:t>
      </w:r>
    </w:p>
    <w:p w14:paraId="0A02C8D7" w14:textId="6C8DB1D5" w:rsidR="0013216B" w:rsidRPr="00033400" w:rsidRDefault="0013216B" w:rsidP="00BC09EE">
      <w:pPr>
        <w:pStyle w:val="Heading1"/>
        <w:rPr>
          <w:color w:val="000000" w:themeColor="text2"/>
        </w:rPr>
      </w:pPr>
      <w:r w:rsidRPr="00033400">
        <w:rPr>
          <w:color w:val="000000" w:themeColor="text2"/>
        </w:rPr>
        <w:t>Legislation</w:t>
      </w:r>
    </w:p>
    <w:p w14:paraId="4AE8B52A" w14:textId="3C977BC4" w:rsidR="0013216B" w:rsidRPr="00033400" w:rsidRDefault="0013216B" w:rsidP="00601666">
      <w:pPr>
        <w:pStyle w:val="Body1"/>
        <w:ind w:left="0"/>
        <w:rPr>
          <w:color w:val="000000" w:themeColor="text2"/>
        </w:rPr>
      </w:pPr>
      <w:r w:rsidRPr="00033400">
        <w:rPr>
          <w:color w:val="000000" w:themeColor="text2"/>
        </w:rPr>
        <w:t xml:space="preserve">The GDPR </w:t>
      </w:r>
    </w:p>
    <w:p w14:paraId="12BB1072" w14:textId="3C1D83F6" w:rsidR="0013216B" w:rsidRPr="00033400" w:rsidRDefault="00736AD6" w:rsidP="00601666">
      <w:pPr>
        <w:pStyle w:val="Body1"/>
        <w:ind w:left="0"/>
        <w:rPr>
          <w:color w:val="000000" w:themeColor="text2"/>
        </w:rPr>
      </w:pPr>
      <w:r w:rsidRPr="00033400">
        <w:rPr>
          <w:color w:val="000000" w:themeColor="text2"/>
        </w:rPr>
        <w:t>The General Data Protection Regulation (GDPR) took effect on May 25, 2018, enhancing individual rights and imposing greater responsibilities on data controllers and processors. Its primary aim is to provide individuals with more control over their personal data. The GDPR outlines several key principles for data processing, including lawfulness, fairness, transparency, purpose limitation, data minimisation, accuracy, storage limitation, integrity, confidentiality, and accountability (as detailed in Article 5). In Ireland, the Data Protection Act 2018 further implements the GDPR and its provisions.</w:t>
      </w:r>
    </w:p>
    <w:p w14:paraId="43691002" w14:textId="77777777" w:rsidR="00736AD6" w:rsidRPr="00033400" w:rsidRDefault="00736AD6" w:rsidP="00601666">
      <w:pPr>
        <w:pStyle w:val="Body1"/>
        <w:ind w:left="0"/>
        <w:rPr>
          <w:color w:val="000000" w:themeColor="text2"/>
        </w:rPr>
      </w:pPr>
    </w:p>
    <w:p w14:paraId="3ED70927" w14:textId="1488DB69" w:rsidR="0043251F" w:rsidRPr="00033400" w:rsidRDefault="0043251F" w:rsidP="0043251F">
      <w:pPr>
        <w:pStyle w:val="Heading1"/>
        <w:spacing w:before="197"/>
        <w:rPr>
          <w:color w:val="000000" w:themeColor="text2"/>
        </w:rPr>
      </w:pPr>
      <w:r w:rsidRPr="00033400">
        <w:rPr>
          <w:color w:val="000000" w:themeColor="text2"/>
        </w:rPr>
        <w:lastRenderedPageBreak/>
        <w:t>Queries and Complaints</w:t>
      </w:r>
    </w:p>
    <w:p w14:paraId="5A86FE20" w14:textId="6FD3EB2E" w:rsidR="0043251F" w:rsidRPr="00033400" w:rsidRDefault="00656513" w:rsidP="0043251F">
      <w:pPr>
        <w:pStyle w:val="Body1"/>
        <w:ind w:left="0"/>
        <w:rPr>
          <w:color w:val="000000" w:themeColor="text2"/>
        </w:rPr>
      </w:pPr>
      <w:r w:rsidRPr="00033400">
        <w:rPr>
          <w:noProof/>
          <w:color w:val="000000" w:themeColor="text2"/>
        </w:rPr>
        <mc:AlternateContent>
          <mc:Choice Requires="wpi">
            <w:drawing>
              <wp:anchor distT="0" distB="0" distL="114300" distR="114300" simplePos="0" relativeHeight="251663360" behindDoc="0" locked="0" layoutInCell="1" allowOverlap="1" wp14:anchorId="6CBFF8FC" wp14:editId="64AA61A4">
                <wp:simplePos x="0" y="0"/>
                <wp:positionH relativeFrom="column">
                  <wp:posOffset>5157275</wp:posOffset>
                </wp:positionH>
                <wp:positionV relativeFrom="paragraph">
                  <wp:posOffset>96720</wp:posOffset>
                </wp:positionV>
                <wp:extent cx="360" cy="360"/>
                <wp:effectExtent l="57150" t="38100" r="57150" b="57150"/>
                <wp:wrapNone/>
                <wp:docPr id="152459666"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7A0D23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405.4pt;margin-top:6.9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y1gD8oBAACQBAAAEAAAAGRycy9pbmsvaW5rMS54bWy0k8Fu&#10;ozAQhu+V9h0s9xwwhpQWlfTUSCttpdW2lXaPFNxgFduRbULy9h2M41A1vax2L8iM7X9mvvl9e7cX&#10;HdoxbbiSJU4ighGTtWq43JT4+Wm9uMbI2Eo2VackK/GBGXy3+nZxy+Wb6Ar4IlCQZlyJrsSttdsi&#10;jodhiIY0UnoTU0LS+Lt8e/iBV/5Ww1655BZSmmOoVtKyvR3FCt6UuLZ7Es6D9qPqdc3C9hjR9emE&#10;1VXN1kqLygbFtpKSdUhWAur+jZE9bGHBIc+GaYwEh4YXNEqyPLu+v4FAtS/x7L+HEg1UInB8XvPP&#10;f9Bcf9Ycy0ppfpVj5Etq2G6sKXbMi697/6nVlmnL2QnzBMVvHFA9/Ts+EyjNjOr6cTYY7aquB2QJ&#10;IWALnzuJzwD5rAds/qkecPlSb17cRzS+vTkHDy1Y6jhaywUDo4tt8Jg1IDyGH612z4ESmi1IviD0&#10;KUmKLCuWaZTfpLNReBcfNV90b9qg96JPfnU7gdrU2cAb2wboJCLLAH2O/NzVlvFNa//ubq06Bc/B&#10;z/ryPk8ozWY9uXzBbGeervMf8q3/Yq8lvnSvF7mbU8D1ThBBNFvmyw/ODdIwktU7AAAA//8DAFBL&#10;AwQUAAYACAAAACEA+E2C6tsAAAAJAQAADwAAAGRycy9kb3ducmV2LnhtbEyPwU7DMAyG70i8Q2Qk&#10;biwNY1tVmk4IiQntxgBx9RrTVjRO1WRreXvMCU6W7V+fP5fb2ffqTGPsAlswiwwUcR1cx42Ft9en&#10;mxxUTMgO+8Bk4ZsibKvLixILFyZ+ofMhNUogHAu00KY0FFrHuiWPcREGYtl9htFjknZstBtxErjv&#10;9W2WrbXHjuVCiwM9tlR/HU5eKPg+7aPerXa5WZrnVeC9ufuw9vpqfrgHlWhOf2H41Rd1qMTpGE7s&#10;ouot5CYT9SSLpVQJCGoD6iiD9QZ0Ver/H1Q/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E8tYA/KAQAAkAQAABAAAAAAAAAAAAAAAAAA0AMAAGRycy9p&#10;bmsvaW5rMS54bWxQSwECLQAUAAYACAAAACEA+E2C6tsAAAAJAQAADwAAAAAAAAAAAAAAAADIBQAA&#10;ZHJzL2Rvd25yZXYueG1sUEsBAi0AFAAGAAgAAAAhAHkYvJ2/AAAAIQEAABkAAAAAAAAAAAAAAAAA&#10;0AYAAGRycy9fcmVscy9lMm9Eb2MueG1sLnJlbHNQSwUGAAAAAAYABgB4AQAAxgcAAAAA&#10;">
                <v:imagedata r:id="rId13" o:title=""/>
              </v:shape>
            </w:pict>
          </mc:Fallback>
        </mc:AlternateContent>
      </w:r>
      <w:r w:rsidR="00336BC7" w:rsidRPr="00033400">
        <w:rPr>
          <w:color w:val="000000" w:themeColor="text2"/>
        </w:rPr>
        <w:t>If you have a query, concern or complaint regarding a data protection matter or if you simply require further information about the way your</w:t>
      </w:r>
      <w:r w:rsidR="00F1221D" w:rsidRPr="00033400">
        <w:rPr>
          <w:color w:val="000000" w:themeColor="text2"/>
        </w:rPr>
        <w:t xml:space="preserve"> P</w:t>
      </w:r>
      <w:r w:rsidR="00336BC7" w:rsidRPr="00033400">
        <w:rPr>
          <w:color w:val="000000" w:themeColor="text2"/>
        </w:rPr>
        <w:t xml:space="preserve">ersonal </w:t>
      </w:r>
      <w:r w:rsidR="00F1221D" w:rsidRPr="00033400">
        <w:rPr>
          <w:color w:val="000000" w:themeColor="text2"/>
        </w:rPr>
        <w:t>D</w:t>
      </w:r>
      <w:r w:rsidR="00336BC7" w:rsidRPr="00033400">
        <w:rPr>
          <w:color w:val="000000" w:themeColor="text2"/>
        </w:rPr>
        <w:t xml:space="preserve">ata will be used by the </w:t>
      </w:r>
      <w:r w:rsidR="00033400" w:rsidRPr="00033400">
        <w:rPr>
          <w:color w:val="000000" w:themeColor="text2"/>
        </w:rPr>
        <w:t xml:space="preserve">Injuries Resolution </w:t>
      </w:r>
      <w:r w:rsidR="00D9002A" w:rsidRPr="00033400">
        <w:rPr>
          <w:color w:val="000000" w:themeColor="text2"/>
        </w:rPr>
        <w:t>Board</w:t>
      </w:r>
      <w:r w:rsidR="00336BC7" w:rsidRPr="00033400">
        <w:rPr>
          <w:color w:val="000000" w:themeColor="text2"/>
        </w:rPr>
        <w:t xml:space="preserve">, you can engage with </w:t>
      </w:r>
      <w:r w:rsidR="00F1221D" w:rsidRPr="00033400">
        <w:rPr>
          <w:color w:val="000000" w:themeColor="text2"/>
        </w:rPr>
        <w:t>our</w:t>
      </w:r>
      <w:r w:rsidR="00336BC7" w:rsidRPr="00033400">
        <w:rPr>
          <w:color w:val="000000" w:themeColor="text2"/>
        </w:rPr>
        <w:t xml:space="preserve"> Data Protection Officer:</w:t>
      </w:r>
    </w:p>
    <w:p w14:paraId="4A04B3C2" w14:textId="373DB019" w:rsidR="00336BC7" w:rsidRPr="00033400" w:rsidRDefault="00336BC7" w:rsidP="0043251F">
      <w:pPr>
        <w:pStyle w:val="Body1"/>
        <w:ind w:left="0"/>
        <w:rPr>
          <w:b/>
          <w:bCs/>
          <w:color w:val="000000" w:themeColor="text2"/>
        </w:rPr>
      </w:pPr>
      <w:r w:rsidRPr="00033400">
        <w:rPr>
          <w:b/>
          <w:bCs/>
          <w:color w:val="000000" w:themeColor="text2"/>
        </w:rPr>
        <w:t>Data Protection Officer</w:t>
      </w:r>
    </w:p>
    <w:p w14:paraId="5745C65C" w14:textId="377E886E" w:rsidR="00336BC7" w:rsidRPr="00033400" w:rsidRDefault="00AF5963" w:rsidP="0043251F">
      <w:pPr>
        <w:pStyle w:val="Body1"/>
        <w:ind w:left="0"/>
        <w:rPr>
          <w:color w:val="000000" w:themeColor="text2"/>
        </w:rPr>
      </w:pPr>
      <w:r w:rsidRPr="00033400">
        <w:rPr>
          <w:color w:val="000000" w:themeColor="text2"/>
        </w:rPr>
        <w:t xml:space="preserve">The Injuries Resolution Board's Data Protection Officer is </w:t>
      </w:r>
      <w:r w:rsidR="00D223F5" w:rsidRPr="00033400">
        <w:rPr>
          <w:color w:val="000000" w:themeColor="text2"/>
        </w:rPr>
        <w:t>Lauren Swan</w:t>
      </w:r>
      <w:r w:rsidRPr="00033400">
        <w:rPr>
          <w:color w:val="000000" w:themeColor="text2"/>
        </w:rPr>
        <w:t>.  Should you have any queries about data protection or the use of cookies on this website</w:t>
      </w:r>
      <w:r w:rsidR="00787142" w:rsidRPr="00033400">
        <w:rPr>
          <w:color w:val="000000" w:themeColor="text2"/>
        </w:rPr>
        <w:t>,</w:t>
      </w:r>
      <w:r w:rsidRPr="00033400">
        <w:rPr>
          <w:color w:val="000000" w:themeColor="text2"/>
        </w:rPr>
        <w:t xml:space="preserve"> </w:t>
      </w:r>
      <w:r w:rsidR="002C2C24" w:rsidRPr="00033400">
        <w:rPr>
          <w:color w:val="000000" w:themeColor="text2"/>
        </w:rPr>
        <w:t>the Injuries Resolution Board’s DPO</w:t>
      </w:r>
      <w:r w:rsidRPr="00033400">
        <w:rPr>
          <w:color w:val="000000" w:themeColor="text2"/>
        </w:rPr>
        <w:t xml:space="preserve"> can be contacted via </w:t>
      </w:r>
      <w:hyperlink r:id="rId14" w:history="1">
        <w:r w:rsidR="002C2C24" w:rsidRPr="00033400">
          <w:rPr>
            <w:rStyle w:val="Hyperlink"/>
            <w:color w:val="000000" w:themeColor="text2"/>
          </w:rPr>
          <w:t>dataprotection@injuries.ie</w:t>
        </w:r>
      </w:hyperlink>
      <w:r w:rsidRPr="00033400">
        <w:rPr>
          <w:color w:val="000000" w:themeColor="text2"/>
        </w:rPr>
        <w:t>,</w:t>
      </w:r>
      <w:r w:rsidR="00C46BCB" w:rsidRPr="00033400">
        <w:rPr>
          <w:color w:val="000000" w:themeColor="text2"/>
        </w:rPr>
        <w:t xml:space="preserve"> </w:t>
      </w:r>
      <w:r w:rsidRPr="00033400">
        <w:rPr>
          <w:color w:val="000000" w:themeColor="text2"/>
        </w:rPr>
        <w:t xml:space="preserve">or by post at </w:t>
      </w:r>
      <w:r w:rsidR="00D223F5" w:rsidRPr="00033400">
        <w:rPr>
          <w:color w:val="000000" w:themeColor="text2"/>
        </w:rPr>
        <w:t>Lauren Swan</w:t>
      </w:r>
      <w:r w:rsidRPr="00033400">
        <w:rPr>
          <w:color w:val="000000" w:themeColor="text2"/>
        </w:rPr>
        <w:t>, Data Protection Officer, Injuries Resolution Board, Grain House, Exchange Hall, Belgard Sq., North, Tallaght, Dublin 24.</w:t>
      </w:r>
    </w:p>
    <w:p w14:paraId="0C43F859" w14:textId="4F0C7488" w:rsidR="00336BC7" w:rsidRPr="00033400" w:rsidRDefault="00656513" w:rsidP="00336BC7">
      <w:pPr>
        <w:pStyle w:val="NA-LEVEL1"/>
        <w:numPr>
          <w:ilvl w:val="0"/>
          <w:numId w:val="0"/>
        </w:numPr>
        <w:rPr>
          <w:rFonts w:asciiTheme="minorHAnsi" w:hAnsiTheme="minorHAnsi" w:cstheme="minorHAnsi"/>
          <w:color w:val="000000" w:themeColor="text2"/>
        </w:rPr>
      </w:pPr>
      <w:r w:rsidRPr="00033400">
        <w:rPr>
          <w:rFonts w:asciiTheme="minorHAnsi" w:hAnsiTheme="minorHAnsi" w:cstheme="minorHAnsi"/>
          <w:noProof/>
          <w:color w:val="000000" w:themeColor="text2"/>
        </w:rPr>
        <mc:AlternateContent>
          <mc:Choice Requires="wpi">
            <w:drawing>
              <wp:anchor distT="0" distB="0" distL="114300" distR="114300" simplePos="0" relativeHeight="251662336" behindDoc="0" locked="0" layoutInCell="1" allowOverlap="1" wp14:anchorId="0317F175" wp14:editId="268B5ADE">
                <wp:simplePos x="0" y="0"/>
                <wp:positionH relativeFrom="column">
                  <wp:posOffset>7805075</wp:posOffset>
                </wp:positionH>
                <wp:positionV relativeFrom="paragraph">
                  <wp:posOffset>514715</wp:posOffset>
                </wp:positionV>
                <wp:extent cx="360" cy="360"/>
                <wp:effectExtent l="57150" t="38100" r="57150" b="57150"/>
                <wp:wrapNone/>
                <wp:docPr id="1415769250"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20BEC299" id="Ink 4" o:spid="_x0000_s1026" type="#_x0000_t75" style="position:absolute;margin-left:613.85pt;margin-top:39.8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xoZXKNQBAACbBAAAEAAAAGRycy9pbmsvaW5rMS54bWy0k01v&#10;ozAQhu8r7X+w3MNeFrAJKQkq6amRVtqVVv2Q2iMFN1jFdmRMSP79DsZxqJpeqq6QEB7jd2aeeX11&#10;vRcN2jHdciVzTEOCEZOlqrjc5Pjhfh0sMGpNIauiUZLl+MBafL36/u2Ky1fRZPBGoCDb4Us0Oa6N&#10;2WZR1Pd92M9CpTdRTMgs+iVf//zGK3eqYi9ccgMp22OoVNKwvRnEMl7luDR74v8H7TvV6ZL57SGi&#10;y9MfRhclWystCuMV60JK1iBZCKj7ESNz2MIHhzwbpjESHBoO4pAmabK4WUKg2Od4su6gxBYqETg6&#10;r/n0HzTX7zWHsmZxepli5Eqq2G6oKbLMs497/6vVlmnD2QnzCMVtHFA5ri2fEZRmrWq6YTYY7Yqm&#10;A2SUELCFy02jM0De6wGbL9UDLh/qTYt7i8a1N+XgoHlLHUdruGBgdLH1HjMtCA/hO6PtdYhJnAQk&#10;DUh8T2mWJFmyDC/pbDIK5+Kj5rPu2trrPeuTX+2OpzZ21vPK1B46CcncQ58iP3e0ZnxTm8+dLVWj&#10;4Dq4WV/cpDSOk0lPNp8325mra/2HXOu37CXHF/b2IntyDNjeCSIoTubp/OcPAk+woEv6xsQ+C0xn&#10;9Q8AAP//AwBQSwMEFAAGAAgAAAAhAMhqtIjfAAAACwEAAA8AAABkcnMvZG93bnJldi54bWxMj8FO&#10;g0AQhu8mvsNmTLzZBWqBIktjTGxMb1ZNr1t2BCI7S9htwbd3erKnyZ/588035Wa2vTjj6DtHCuJF&#10;BAKpdqajRsHnx+tDDsIHTUb3jlDBL3rYVLc3pS6Mm+gdz/vQCIaQL7SCNoShkNLXLVrtF25A4t23&#10;G60OHMdGmlFPDLe9TKIolVZ3xBdaPeBLi/XP/mSZor+mnZfb1TaPl/HbytEufjwodX83Pz+BCDiH&#10;/zJc9FkdKnY6uhMZL3rOSZJl3FWQrXleGskySkEcFeRJCrIq5fUP1R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xoZXKNQBAACbBAAAEAAAAAAAAAAA&#10;AAAAAADQAwAAZHJzL2luay9pbmsxLnhtbFBLAQItABQABgAIAAAAIQDIarSI3wAAAAsBAAAPAAAA&#10;AAAAAAAAAAAAANIFAABkcnMvZG93bnJldi54bWxQSwECLQAUAAYACAAAACEAeRi8nb8AAAAhAQAA&#10;GQAAAAAAAAAAAAAAAADeBgAAZHJzL19yZWxzL2Uyb0RvYy54bWwucmVsc1BLBQYAAAAABgAGAHgB&#10;AADUBwAAAAA=&#10;">
                <v:imagedata r:id="rId13" o:title=""/>
              </v:shape>
            </w:pict>
          </mc:Fallback>
        </mc:AlternateContent>
      </w:r>
      <w:r w:rsidRPr="00033400">
        <w:rPr>
          <w:rFonts w:asciiTheme="minorHAnsi" w:hAnsiTheme="minorHAnsi" w:cstheme="minorHAnsi"/>
          <w:noProof/>
          <w:color w:val="000000" w:themeColor="text2"/>
        </w:rPr>
        <mc:AlternateContent>
          <mc:Choice Requires="wpi">
            <w:drawing>
              <wp:anchor distT="0" distB="0" distL="114300" distR="114300" simplePos="0" relativeHeight="251661312" behindDoc="0" locked="0" layoutInCell="1" allowOverlap="1" wp14:anchorId="72FB4187" wp14:editId="4EAE4268">
                <wp:simplePos x="0" y="0"/>
                <wp:positionH relativeFrom="column">
                  <wp:posOffset>2775875</wp:posOffset>
                </wp:positionH>
                <wp:positionV relativeFrom="paragraph">
                  <wp:posOffset>924395</wp:posOffset>
                </wp:positionV>
                <wp:extent cx="7920" cy="360"/>
                <wp:effectExtent l="57150" t="38100" r="49530" b="57150"/>
                <wp:wrapNone/>
                <wp:docPr id="735739286"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7920" cy="360"/>
                      </w14:xfrm>
                    </w14:contentPart>
                  </a:graphicData>
                </a:graphic>
              </wp:anchor>
            </w:drawing>
          </mc:Choice>
          <mc:Fallback>
            <w:pict>
              <v:shape w14:anchorId="4359EAC7" id="Ink 3" o:spid="_x0000_s1026" type="#_x0000_t75" style="position:absolute;margin-left:217.85pt;margin-top:72.1pt;width:2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0dgVuAQAABAMAAA4AAABkcnMvZTJvRG9jLnhtbJxSQW7CMBC8V+of&#10;LN9LAkUUIhIORZU4tOXQPsB1bGI19kZrh8DvuySkQKuqEpcoOyOPZ3Y8X+xsybYKvQGX8uEg5kw5&#10;Cblxm5S/vz3dTTnzQbhclOBUyvfK80V2ezNvqkSNoIAyV8hIxPmkqVJehFAlUeRloazwA6iUI1ID&#10;WhFoxE2Uo2hI3ZbRKI4nUQOYVwhSeU/osiN51uprrWR41dqrwMqUz+KY7IX+B1M+nY0J+TgiUTYX&#10;yQZFVRh5tCSucGSFcWTgW2opgmA1ml9S1kgEDzoMJNgItDZStXko2TD+kWzlPg+phmNZYyLBBeXC&#10;WmDod9cS11xhS9pA8ww5tSPqAPyoSOv5v4zO9BJkbclP1wiqUgR6Dr4wlecME5OnHFf58OTfbR9P&#10;CdZ4yvVySVAj0THyX0d2Gu1h2eSE7VJOde4P37ZLtQtMEvgwGxEuibiftFQv2h3up7Ot0r0X/Z3P&#10;B09njzf7AgAA//8DAFBLAwQUAAYACAAAACEAUAmib9oBAACiBAAAEAAAAGRycy9pbmsvaW5rMS54&#10;bWy0k01vozAQhu8r9T9Y00MuBcxHSoJKemqkSl1p1Q9p90jBDVbBjowJyb/fARyHqulltb0gM7bf&#10;mXnm9c3tvq7IjqmGS5GC71IgTOSy4GKTwsvz2lkAaXQmiqySgqVwYA3cri5+3HDxXlcJfgkqiKZf&#10;1VUKpdbbxPO6rnO70JVq4wWUht69eP/5ACtzq2BvXHCNKZtjKJdCs73uxRJepJDrPbXnUftJtipn&#10;druPqPx0QqssZ2up6kxbxTITglVEZDXW/RuIPmxxwTHPhikgNceGncD1ozha3C0xkO1TmPy3WGKD&#10;ldTgndf88w2a68+afVlhEF/HQExJBdv1NXkD8+Tr3n8puWVKc3bCPEIxGweSj/8DnxGUYo2s2n42&#10;QHZZ1SIyn1K0hcnte2eAfNZDNv9VD7l8qTct7iMa096Ug4FmLXUcreY1Q6PXW+sx3aBwH37SangO&#10;AQ0ih8YODZ59P4miJIrdRUgnozAuPmq+qrYprd6rOvl12LHUxs46XujSQqcunVvoU+TnrpaMb0r9&#10;b3dzWUl8DmbWl3exHwTRpKchnzXbmac7+I+Y1h/ZWwqXw+slw80xMPROCSVBNI/nV7PljM7oFYRA&#10;wVn4S/+Dl20yHNLqLwAAAP//AwBQSwMEFAAGAAgAAAAhABVoWcvhAAAACwEAAA8AAABkcnMvZG93&#10;bnJldi54bWxMj81OwzAQhO9IvIO1SNyo0zbQNsSp+BEXDoWmSHB04yUJxOtgu2369mxPcNyZT7Mz&#10;+XKwndijD60jBeNRAgKpcqalWsHb5ulqDiJETUZ3jlDBEQMsi/OzXGfGHWiN+zLWgkMoZFpBE2Of&#10;SRmqBq0OI9cjsffpvNWRT19L4/WBw20nJ0lyI61uiT80useHBqvvcmcVxPJn/rx6eb//eO3TFSbt&#10;l1/YR6UuL4a7WxARh/gHw6k+V4eCO23djkwQnYJ0ej1jlI00nYBgIp0uWNmelNkYZJHL/xuKX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NHYFbgEAAAQD&#10;AAAOAAAAAAAAAAAAAAAAADwCAABkcnMvZTJvRG9jLnhtbFBLAQItABQABgAIAAAAIQBQCaJv2gEA&#10;AKIEAAAQAAAAAAAAAAAAAAAAANYDAABkcnMvaW5rL2luazEueG1sUEsBAi0AFAAGAAgAAAAhABVo&#10;WcvhAAAACwEAAA8AAAAAAAAAAAAAAAAA3gUAAGRycy9kb3ducmV2LnhtbFBLAQItABQABgAIAAAA&#10;IQB5GLydvwAAACEBAAAZAAAAAAAAAAAAAAAAAOwGAABkcnMvX3JlbHMvZTJvRG9jLnhtbC5yZWxz&#10;UEsFBgAAAAAGAAYAeAEAAOIHAAAAAA==&#10;">
                <v:imagedata r:id="rId17" o:title=""/>
              </v:shape>
            </w:pict>
          </mc:Fallback>
        </mc:AlternateContent>
      </w:r>
      <w:r w:rsidRPr="00033400">
        <w:rPr>
          <w:rFonts w:asciiTheme="minorHAnsi" w:hAnsiTheme="minorHAnsi" w:cstheme="minorHAnsi"/>
          <w:noProof/>
          <w:color w:val="000000" w:themeColor="text2"/>
        </w:rPr>
        <mc:AlternateContent>
          <mc:Choice Requires="wpi">
            <w:drawing>
              <wp:anchor distT="0" distB="0" distL="114300" distR="114300" simplePos="0" relativeHeight="251660288" behindDoc="0" locked="0" layoutInCell="1" allowOverlap="1" wp14:anchorId="79FB8BDF" wp14:editId="67D5F9AD">
                <wp:simplePos x="0" y="0"/>
                <wp:positionH relativeFrom="column">
                  <wp:posOffset>4433315</wp:posOffset>
                </wp:positionH>
                <wp:positionV relativeFrom="paragraph">
                  <wp:posOffset>1257755</wp:posOffset>
                </wp:positionV>
                <wp:extent cx="2160" cy="1800"/>
                <wp:effectExtent l="57150" t="57150" r="55245" b="55880"/>
                <wp:wrapNone/>
                <wp:docPr id="314802451" name="Ink 2"/>
                <wp:cNvGraphicFramePr/>
                <a:graphic xmlns:a="http://schemas.openxmlformats.org/drawingml/2006/main">
                  <a:graphicData uri="http://schemas.microsoft.com/office/word/2010/wordprocessingInk">
                    <w14:contentPart bwMode="auto" r:id="rId18">
                      <w14:nvContentPartPr>
                        <w14:cNvContentPartPr/>
                      </w14:nvContentPartPr>
                      <w14:xfrm>
                        <a:off x="0" y="0"/>
                        <a:ext cx="2160" cy="1800"/>
                      </w14:xfrm>
                    </w14:contentPart>
                  </a:graphicData>
                </a:graphic>
              </wp:anchor>
            </w:drawing>
          </mc:Choice>
          <mc:Fallback>
            <w:pict>
              <v:shape w14:anchorId="767BAEDC" id="Ink 2" o:spid="_x0000_s1026" type="#_x0000_t75" style="position:absolute;margin-left:348.4pt;margin-top:98.35pt;width:1.55pt;height:1.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U7iNyAQAABQMAAA4AAABkcnMvZTJvRG9jLnhtbJxSyW7CMBC9V+o/&#10;WL6XJKilEJFwKKrEocuh/QDXC7Eae6KxIeHvOwQo0KqqxMWyZ+Q3b5nprHM1W2sMFnzBs0HKmfYS&#10;lPXLgr+/Pd6MOQtReCVq8LrgGx34rLy+mrZNrodQQa00MgLxIW+bglcxNnmSBFlpJ8IAGu2paQCd&#10;iPTEZaJQtITu6mSYpqOkBVQNgtQhUHW+a/KyxzdGy/hiTNCR1QWfpCnRi4cLFnw8ntxx9kGV7D7l&#10;STkV+RJFU1m5pyQuYOSE9UTgG2ouomArtL+gnJUIAUwcSHAJGGOl7vWQsiz9oWzhP7eqslu5wlyC&#10;j9rHV4Hx4F3fuGSEq8mB9gkUpSNWEfgekez5P4wd6TnIlSM+u0RQ1yLSOoTKNoEzzK0qOC5UduTv&#10;1w9HBa941PV83qBEkr3kv750Bt3WbGLCuoJTwJvt2Wepu8gkFYfZiOqSGtmYVuAEdff7MOPEVhp8&#10;FuDpe0vqZHvLLwAAAP//AwBQSwMEFAAGAAgAAAAhAL6COr7SAQAAlwQAABAAAABkcnMvaW5rL2lu&#10;azEueG1stJNNa+MwEIbvC/sfhHrYy8aWFaduTZ2eGljYhaUf0B5dW41FLSlIcpz8+x3LiuLS9FK6&#10;GIw1st6ZeebV1fVOtGjLtOFKFjiJCEZMVqrmcl3gh/vV7AIjY0tZl62SrMB7ZvD18vu3Ky5fRZvD&#10;G4GCNMOXaAvcWLvJ47jv+6ifR0qvY0rIPP4lX//8xkt/qmYvXHILKc0hVClp2c4OYjmvC1zZHQn/&#10;g/ad6nTFwvYQ0dXxD6vLiq2UFqUNik0pJWuRLAXU/YiR3W/gg0OeNdMYCQ4Nz2iUpFl6cXMJgXJX&#10;4Mm6gxINVCJwfFrz6T9ort5rDmXNaXaeYeRLqtl2qCl2zPOPe/+r1YZpy9kR8wjFb+xRNa4dnxGU&#10;Zka13TAbjLZl2wGyhBCwhc+dxCeAvNcDNl+qB1w+1JsW9xaNb2/KwUMLljqM1nLBwOhiEzxmDQgP&#10;4Tur3XWghKYzks0IvU+SPE3zdB4ll+eTUXgXHzSfdWeaoPesj351O4Ha2FnPa9sE6CQiiwB9ivzU&#10;0YbxdWM/d7ZSrYLr4Gd9dpMllKaTnly+YLYTV9f5D/nWb9lLgc/c7UXu5BhwvRNEEE0X2eLnjwU8&#10;5I2BQwaYzPIfAAAA//8DAFBLAwQUAAYACAAAACEAq0dahOAAAAALAQAADwAAAGRycy9kb3ducmV2&#10;LnhtbEyPwU7DMBBE70j8g7VIXFDrBImAQ5wKKpUTFNEUzm68xBGxHcVOGvh6tie47e6MZt8Uq9l2&#10;bMIhtN5JSJcJMHS1161rJOyrzeIOWIjKadV5hxK+McCqPD8rVK790b3htIsNoxAXciXBxNjnnIfa&#10;oFVh6Xt0pH36wapI69BwPagjhduOXydJxq1qHX0wqse1wfprN1oJm9d48/5UpVc/03ZMq4+1eXl8&#10;NlJeXswP98AizvHPDCd8QoeSmA5+dDqwTkImMkKPJIjsFhg5MiEEsMPpQgMvC/6/Q/kL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d5TuI3IBAAAFAwAADgAA&#10;AAAAAAAAAAAAAAA8AgAAZHJzL2Uyb0RvYy54bWxQSwECLQAUAAYACAAAACEAvoI6vtIBAACXBAAA&#10;EAAAAAAAAAAAAAAAAADaAwAAZHJzL2luay9pbmsxLnhtbFBLAQItABQABgAIAAAAIQCrR1qE4AAA&#10;AAsBAAAPAAAAAAAAAAAAAAAAANoFAABkcnMvZG93bnJldi54bWxQSwECLQAUAAYACAAAACEAeRi8&#10;nb8AAAAhAQAAGQAAAAAAAAAAAAAAAADnBgAAZHJzL19yZWxzL2Uyb0RvYy54bWwucmVsc1BLBQYA&#10;AAAABgAGAHgBAADdBwAAAAA=&#10;">
                <v:imagedata r:id="rId19" o:title=""/>
              </v:shape>
            </w:pict>
          </mc:Fallback>
        </mc:AlternateContent>
      </w:r>
      <w:r w:rsidRPr="00033400">
        <w:rPr>
          <w:rFonts w:asciiTheme="minorHAnsi" w:hAnsiTheme="minorHAnsi" w:cstheme="minorHAnsi"/>
          <w:noProof/>
          <w:color w:val="000000" w:themeColor="text2"/>
        </w:rPr>
        <mc:AlternateContent>
          <mc:Choice Requires="wpi">
            <w:drawing>
              <wp:anchor distT="0" distB="0" distL="114300" distR="114300" simplePos="0" relativeHeight="251659264" behindDoc="0" locked="0" layoutInCell="1" allowOverlap="1" wp14:anchorId="120E7121" wp14:editId="4E4DA7DA">
                <wp:simplePos x="0" y="0"/>
                <wp:positionH relativeFrom="column">
                  <wp:posOffset>4995275</wp:posOffset>
                </wp:positionH>
                <wp:positionV relativeFrom="paragraph">
                  <wp:posOffset>1457555</wp:posOffset>
                </wp:positionV>
                <wp:extent cx="360" cy="360"/>
                <wp:effectExtent l="57150" t="38100" r="57150" b="57150"/>
                <wp:wrapNone/>
                <wp:docPr id="163727446" name="Ink 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751126F5" id="Ink 1" o:spid="_x0000_s1026" type="#_x0000_t75" style="position:absolute;margin-left:392.65pt;margin-top:114.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XfOBtMBAACbBAAAEAAAAGRycy9pbmsvaW5rMS54bWy0k01r&#10;4zAQhu8L+x+EetjL2pYUp05MnZ4aWOjC0g/YPbq2GotaUpDkOPn3HX9EcWh6WXYxGGtkvTPzzKub&#10;272s0Y4bK7TKMA0JRlwVuhRqk+Hnp3WwwMi6XJV5rRXP8IFbfLv6+uVGqDdZp/BGoKBs9yXrDFfO&#10;bdMoats2bGehNpuIETKLfqi3n/d4NZ4q+atQwkFKewwVWjm+d51YKsoMF25P/P+g/agbU3C/3UVM&#10;cfrDmbzga21k7rxilSvFa6RyCXX/xsgdtvAhIM+GG4ykgIYDFtI4iRd3Swjk+wxP1g2UaKESiaPL&#10;mn/+g+b6o2ZX1owl1wlGY0kl33U1RT3z9PPefxm95cYJfsI8QBk3DqgY1j2fAZThVtdNNxuMdnnd&#10;ADJKCNhizE2jC0A+6gGbf6oHXD7VmxZ3jmZsb8phhOYtdRytE5KD0eXWe8xZEO7Cj87014ERFgck&#10;CQh7ojSN43S2DBMWT0Yxuvio+WIaW3m9F3Pya7/jqQ2dtaJ0lYdOQjL30KfILx2tuNhU7u/OFrrW&#10;cB3GWV/dJZSd9dTn82a7cHV7/6Gx9Qf+muGr/vai/uQQ6HsniCAWz5P5928EnmBBl/TMxD4LTGf1&#10;DgAA//8DAFBLAwQUAAYACAAAACEAagHmV94AAAALAQAADwAAAGRycy9kb3ducmV2LnhtbEyPwU7D&#10;MAyG70i8Q2QkbixNS1nUNZ0QEhPajQHimrVeW9E4VZOt5e0xJzja/vX5+8vt4gZxwSn0ngyoVQIC&#10;qfZNT62B97fnOw0iREuNHTyhgW8MsK2ur0pbNH6mV7wcYisYQqGwBroYx0LKUHfobFj5EYlvJz85&#10;G3mcWtlMdma4G2SaJA/S2Z74Q2dHfOqw/jqcHVPsx7wPcpfvtMrUS+5pr+4/jbm9WR43ICIu8S8M&#10;v/qsDhU7Hf2ZmiAGA2udZxw1kKZageDEWusUxJE3mUpAVqX836H6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E13zgbTAQAAmwQAABAAAAAAAAAAAAAA&#10;AAAA0AMAAGRycy9pbmsvaW5rMS54bWxQSwECLQAUAAYACAAAACEAagHmV94AAAALAQAADwAAAAAA&#10;AAAAAAAAAADRBQAAZHJzL2Rvd25yZXYueG1sUEsBAi0AFAAGAAgAAAAhAHkYvJ2/AAAAIQEAABkA&#10;AAAAAAAAAAAAAAAA3AYAAGRycy9fcmVscy9lMm9Eb2MueG1sLnJlbHNQSwUGAAAAAAYABgB4AQAA&#10;0gcAAAAA&#10;">
                <v:imagedata r:id="rId13" o:title=""/>
              </v:shape>
            </w:pict>
          </mc:Fallback>
        </mc:AlternateContent>
      </w:r>
      <w:r w:rsidR="00336BC7" w:rsidRPr="00033400">
        <w:rPr>
          <w:rFonts w:asciiTheme="minorHAnsi" w:hAnsiTheme="minorHAnsi" w:cstheme="minorHAnsi"/>
          <w:color w:val="000000" w:themeColor="text2"/>
        </w:rPr>
        <w:t xml:space="preserve">You also have the right to lodge a complaint about the processing of your Personal Data by the </w:t>
      </w:r>
      <w:r w:rsidR="00F80E46" w:rsidRPr="00033400">
        <w:rPr>
          <w:rFonts w:asciiTheme="minorHAnsi" w:hAnsiTheme="minorHAnsi" w:cstheme="minorHAnsi"/>
          <w:color w:val="000000" w:themeColor="text2"/>
        </w:rPr>
        <w:t>Board</w:t>
      </w:r>
      <w:r w:rsidR="00336BC7" w:rsidRPr="00033400">
        <w:rPr>
          <w:rFonts w:asciiTheme="minorHAnsi" w:hAnsiTheme="minorHAnsi" w:cstheme="minorHAnsi"/>
          <w:color w:val="000000" w:themeColor="text2"/>
        </w:rPr>
        <w:t xml:space="preserve"> with the Data Protection Commission at Data Protection Commission, 21 Fitzwilliam Square South, Dublin 2, D02 RD28 or </w:t>
      </w:r>
      <w:hyperlink r:id="rId21" w:history="1">
        <w:r w:rsidR="00336BC7" w:rsidRPr="00033400">
          <w:rPr>
            <w:rStyle w:val="Hyperlink"/>
            <w:rFonts w:asciiTheme="minorHAnsi" w:hAnsiTheme="minorHAnsi" w:cstheme="minorHAnsi"/>
            <w:color w:val="000000" w:themeColor="text2"/>
          </w:rPr>
          <w:t>info@dataprotection.ie</w:t>
        </w:r>
      </w:hyperlink>
      <w:r w:rsidR="00336BC7" w:rsidRPr="00033400">
        <w:rPr>
          <w:rFonts w:asciiTheme="minorHAnsi" w:hAnsiTheme="minorHAnsi" w:cstheme="minorHAnsi"/>
          <w:color w:val="000000" w:themeColor="text2"/>
        </w:rPr>
        <w:t xml:space="preserve">. Further information can be found on the </w:t>
      </w:r>
      <w:hyperlink r:id="rId22" w:history="1">
        <w:r w:rsidR="00336BC7" w:rsidRPr="00033400">
          <w:rPr>
            <w:rStyle w:val="Hyperlink"/>
            <w:rFonts w:asciiTheme="minorHAnsi" w:hAnsiTheme="minorHAnsi" w:cstheme="minorHAnsi"/>
            <w:color w:val="000000" w:themeColor="text2"/>
          </w:rPr>
          <w:t>Data Protection Commission’s website</w:t>
        </w:r>
      </w:hyperlink>
      <w:r w:rsidR="00336BC7" w:rsidRPr="00033400">
        <w:rPr>
          <w:rFonts w:asciiTheme="minorHAnsi" w:hAnsiTheme="minorHAnsi" w:cstheme="minorHAnsi"/>
          <w:color w:val="000000" w:themeColor="text2"/>
        </w:rPr>
        <w:t>.</w:t>
      </w:r>
      <w:r w:rsidR="00336BC7" w:rsidRPr="00033400">
        <w:rPr>
          <w:color w:val="000000" w:themeColor="text2"/>
        </w:rPr>
        <w:t xml:space="preserve"> </w:t>
      </w:r>
      <w:r w:rsidR="00336BC7" w:rsidRPr="00033400">
        <w:rPr>
          <w:rFonts w:asciiTheme="minorHAnsi" w:hAnsiTheme="minorHAnsi" w:cstheme="minorHAnsi"/>
          <w:color w:val="000000" w:themeColor="text2"/>
        </w:rPr>
        <w:t xml:space="preserve">Contact details for all EU data protection supervisory authorities can further be found on </w:t>
      </w:r>
      <w:hyperlink r:id="rId23" w:history="1">
        <w:r w:rsidR="00336BC7" w:rsidRPr="00033400">
          <w:rPr>
            <w:rStyle w:val="Hyperlink"/>
            <w:rFonts w:asciiTheme="minorHAnsi" w:hAnsiTheme="minorHAnsi" w:cstheme="minorHAnsi"/>
            <w:color w:val="000000" w:themeColor="text2"/>
          </w:rPr>
          <w:t>the EU Commission's website</w:t>
        </w:r>
      </w:hyperlink>
      <w:r w:rsidR="00336BC7" w:rsidRPr="00033400">
        <w:rPr>
          <w:rFonts w:asciiTheme="minorHAnsi" w:hAnsiTheme="minorHAnsi" w:cstheme="minorHAnsi"/>
          <w:color w:val="000000" w:themeColor="text2"/>
        </w:rPr>
        <w:t>.</w:t>
      </w:r>
    </w:p>
    <w:p w14:paraId="7C79D45E" w14:textId="59EDAA96" w:rsidR="00063B55" w:rsidRPr="00033400" w:rsidRDefault="00063B55" w:rsidP="00063B55">
      <w:pPr>
        <w:pStyle w:val="Heading2"/>
        <w:shd w:val="clear" w:color="auto" w:fill="FFFFFF"/>
        <w:spacing w:after="300"/>
        <w:rPr>
          <w:color w:val="000000" w:themeColor="text2"/>
          <w:sz w:val="22"/>
          <w:szCs w:val="28"/>
        </w:rPr>
      </w:pPr>
      <w:r w:rsidRPr="00033400">
        <w:rPr>
          <w:color w:val="000000" w:themeColor="text2"/>
          <w:sz w:val="22"/>
          <w:szCs w:val="28"/>
        </w:rPr>
        <w:t>Breaches</w:t>
      </w:r>
    </w:p>
    <w:p w14:paraId="68D50645" w14:textId="0AAA3933" w:rsidR="00063B55" w:rsidRPr="00033400" w:rsidRDefault="00063B55" w:rsidP="00063B55">
      <w:pPr>
        <w:pStyle w:val="NormalWeb"/>
        <w:shd w:val="clear" w:color="auto" w:fill="FFFFFF"/>
        <w:spacing w:after="0"/>
        <w:rPr>
          <w:rFonts w:asciiTheme="minorHAnsi" w:hAnsiTheme="minorHAnsi" w:cstheme="minorHAnsi"/>
          <w:color w:val="000000" w:themeColor="text2"/>
          <w:szCs w:val="20"/>
        </w:rPr>
      </w:pPr>
      <w:r w:rsidRPr="00033400">
        <w:rPr>
          <w:rFonts w:asciiTheme="minorHAnsi" w:hAnsiTheme="minorHAnsi" w:cstheme="minorHAnsi"/>
          <w:color w:val="000000" w:themeColor="text2"/>
          <w:szCs w:val="20"/>
        </w:rPr>
        <w:t>We will take all appropriate technical and organisational steps to safeguard your personal data. In the event of a data breach</w:t>
      </w:r>
      <w:r w:rsidR="00AE39A4" w:rsidRPr="00033400">
        <w:rPr>
          <w:rFonts w:asciiTheme="minorHAnsi" w:hAnsiTheme="minorHAnsi" w:cstheme="minorHAnsi"/>
          <w:color w:val="000000" w:themeColor="text2"/>
          <w:szCs w:val="20"/>
        </w:rPr>
        <w:t xml:space="preserve"> (e.g. cyber incident</w:t>
      </w:r>
      <w:r w:rsidR="00E67F6B" w:rsidRPr="00033400">
        <w:rPr>
          <w:rFonts w:asciiTheme="minorHAnsi" w:hAnsiTheme="minorHAnsi" w:cstheme="minorHAnsi"/>
          <w:color w:val="000000" w:themeColor="text2"/>
          <w:szCs w:val="20"/>
        </w:rPr>
        <w:t xml:space="preserve"> affecting your personal data</w:t>
      </w:r>
      <w:r w:rsidR="00AE39A4" w:rsidRPr="00033400">
        <w:rPr>
          <w:rFonts w:asciiTheme="minorHAnsi" w:hAnsiTheme="minorHAnsi" w:cstheme="minorHAnsi"/>
          <w:color w:val="000000" w:themeColor="text2"/>
          <w:szCs w:val="20"/>
        </w:rPr>
        <w:t>,</w:t>
      </w:r>
      <w:r w:rsidR="00E67F6B" w:rsidRPr="00033400">
        <w:rPr>
          <w:rFonts w:asciiTheme="minorHAnsi" w:hAnsiTheme="minorHAnsi" w:cstheme="minorHAnsi"/>
          <w:color w:val="000000" w:themeColor="text2"/>
          <w:szCs w:val="20"/>
        </w:rPr>
        <w:t xml:space="preserve"> or</w:t>
      </w:r>
      <w:r w:rsidR="00AE39A4" w:rsidRPr="00033400">
        <w:rPr>
          <w:rFonts w:asciiTheme="minorHAnsi" w:hAnsiTheme="minorHAnsi" w:cstheme="minorHAnsi"/>
          <w:color w:val="000000" w:themeColor="text2"/>
          <w:szCs w:val="20"/>
        </w:rPr>
        <w:t xml:space="preserve"> loss of</w:t>
      </w:r>
      <w:r w:rsidR="00E67F6B" w:rsidRPr="00033400">
        <w:rPr>
          <w:rFonts w:asciiTheme="minorHAnsi" w:hAnsiTheme="minorHAnsi" w:cstheme="minorHAnsi"/>
          <w:color w:val="000000" w:themeColor="text2"/>
          <w:szCs w:val="20"/>
        </w:rPr>
        <w:t xml:space="preserve"> your personal</w:t>
      </w:r>
      <w:r w:rsidR="00AE39A4" w:rsidRPr="00033400">
        <w:rPr>
          <w:rFonts w:asciiTheme="minorHAnsi" w:hAnsiTheme="minorHAnsi" w:cstheme="minorHAnsi"/>
          <w:color w:val="000000" w:themeColor="text2"/>
          <w:szCs w:val="20"/>
        </w:rPr>
        <w:t xml:space="preserve"> data)</w:t>
      </w:r>
      <w:r w:rsidRPr="00033400">
        <w:rPr>
          <w:rFonts w:asciiTheme="minorHAnsi" w:hAnsiTheme="minorHAnsi" w:cstheme="minorHAnsi"/>
          <w:color w:val="000000" w:themeColor="text2"/>
          <w:szCs w:val="20"/>
        </w:rPr>
        <w:t>, we will contact you in line with our legal obligations.</w:t>
      </w:r>
    </w:p>
    <w:p w14:paraId="3F9649B2" w14:textId="77777777" w:rsidR="00063B55" w:rsidRPr="00033400" w:rsidRDefault="00063B55" w:rsidP="002C2C24">
      <w:pPr>
        <w:pStyle w:val="Body1"/>
        <w:rPr>
          <w:color w:val="000000" w:themeColor="text2"/>
        </w:rPr>
      </w:pPr>
    </w:p>
    <w:p w14:paraId="43C31319" w14:textId="394FB43C" w:rsidR="00AE2376" w:rsidRPr="00033400" w:rsidRDefault="006C76D6" w:rsidP="00AE2376">
      <w:pPr>
        <w:pStyle w:val="Heading1"/>
        <w:spacing w:before="197"/>
        <w:rPr>
          <w:color w:val="000000" w:themeColor="text2"/>
        </w:rPr>
      </w:pPr>
      <w:r w:rsidRPr="00033400">
        <w:rPr>
          <w:color w:val="000000" w:themeColor="text2"/>
        </w:rPr>
        <w:t>What do we use your information for?</w:t>
      </w:r>
    </w:p>
    <w:p w14:paraId="228880C5" w14:textId="16C26A56" w:rsidR="006C76D6" w:rsidRPr="00033400" w:rsidRDefault="006C76D6" w:rsidP="006C76D6">
      <w:pPr>
        <w:pStyle w:val="BodyText"/>
        <w:rPr>
          <w:color w:val="000000" w:themeColor="text2"/>
        </w:rPr>
      </w:pPr>
      <w:r w:rsidRPr="00033400">
        <w:rPr>
          <w:color w:val="000000" w:themeColor="text2"/>
        </w:rPr>
        <w:t>Processing and Lawful Basis</w:t>
      </w:r>
    </w:p>
    <w:p w14:paraId="471D2A37" w14:textId="60218775" w:rsidR="006C76D6" w:rsidRPr="00033400" w:rsidRDefault="006C76D6" w:rsidP="002C2C24">
      <w:pPr>
        <w:pStyle w:val="BodyText"/>
        <w:rPr>
          <w:color w:val="000000" w:themeColor="text2"/>
        </w:rPr>
      </w:pPr>
      <w:r w:rsidRPr="00033400">
        <w:rPr>
          <w:color w:val="000000" w:themeColor="text2"/>
        </w:rPr>
        <w:t>We use personal data collected in line with our statutory obligations under the Personal Injuries Resolution Board Acts 2003 – 2022 (as amended). However, we may use personal data for any of the following purposes:</w:t>
      </w:r>
    </w:p>
    <w:tbl>
      <w:tblPr>
        <w:tblStyle w:val="TableGrid"/>
        <w:tblW w:w="5000" w:type="pct"/>
        <w:tblLook w:val="04A0" w:firstRow="1" w:lastRow="0" w:firstColumn="1" w:lastColumn="0" w:noHBand="0" w:noVBand="1"/>
      </w:tblPr>
      <w:tblGrid>
        <w:gridCol w:w="3018"/>
        <w:gridCol w:w="3021"/>
        <w:gridCol w:w="3021"/>
      </w:tblGrid>
      <w:tr w:rsidR="00033400" w:rsidRPr="00033400" w14:paraId="67835908" w14:textId="77777777" w:rsidTr="002C2C24">
        <w:tc>
          <w:tcPr>
            <w:tcW w:w="1666" w:type="pct"/>
            <w:shd w:val="clear" w:color="auto" w:fill="A6A6A6" w:themeFill="background1" w:themeFillShade="A6"/>
          </w:tcPr>
          <w:p w14:paraId="0B2EB9EA" w14:textId="5A6AC665" w:rsidR="007051E8" w:rsidRPr="00033400" w:rsidRDefault="007051E8" w:rsidP="002C2C24">
            <w:pPr>
              <w:pStyle w:val="Body1"/>
              <w:ind w:left="0"/>
              <w:jc w:val="left"/>
              <w:rPr>
                <w:b/>
                <w:bCs/>
                <w:color w:val="000000" w:themeColor="text2"/>
              </w:rPr>
            </w:pPr>
            <w:r w:rsidRPr="00033400">
              <w:rPr>
                <w:b/>
                <w:bCs/>
                <w:color w:val="000000" w:themeColor="text2"/>
              </w:rPr>
              <w:t>Process</w:t>
            </w:r>
          </w:p>
        </w:tc>
        <w:tc>
          <w:tcPr>
            <w:tcW w:w="1667" w:type="pct"/>
            <w:shd w:val="clear" w:color="auto" w:fill="A6A6A6" w:themeFill="background1" w:themeFillShade="A6"/>
          </w:tcPr>
          <w:p w14:paraId="1A9F0493" w14:textId="0F84674A" w:rsidR="007051E8" w:rsidRPr="00033400" w:rsidRDefault="007051E8" w:rsidP="002C2C24">
            <w:pPr>
              <w:pStyle w:val="Body1"/>
              <w:ind w:left="0"/>
              <w:jc w:val="left"/>
              <w:rPr>
                <w:b/>
                <w:bCs/>
                <w:color w:val="000000" w:themeColor="text2"/>
              </w:rPr>
            </w:pPr>
            <w:r w:rsidRPr="00033400">
              <w:rPr>
                <w:b/>
                <w:bCs/>
                <w:color w:val="000000" w:themeColor="text2"/>
              </w:rPr>
              <w:t>Purpose</w:t>
            </w:r>
          </w:p>
        </w:tc>
        <w:tc>
          <w:tcPr>
            <w:tcW w:w="1667" w:type="pct"/>
            <w:shd w:val="clear" w:color="auto" w:fill="A6A6A6" w:themeFill="background1" w:themeFillShade="A6"/>
          </w:tcPr>
          <w:p w14:paraId="617F4894" w14:textId="41C2314C" w:rsidR="007051E8" w:rsidRPr="00033400" w:rsidRDefault="007051E8" w:rsidP="002C2C24">
            <w:pPr>
              <w:pStyle w:val="Body1"/>
              <w:ind w:left="0"/>
              <w:jc w:val="left"/>
              <w:rPr>
                <w:b/>
                <w:bCs/>
                <w:color w:val="000000" w:themeColor="text2"/>
              </w:rPr>
            </w:pPr>
            <w:r w:rsidRPr="00033400">
              <w:rPr>
                <w:b/>
                <w:bCs/>
                <w:color w:val="000000" w:themeColor="text2"/>
              </w:rPr>
              <w:t>Lawful basis for processing and relevant legislation</w:t>
            </w:r>
          </w:p>
        </w:tc>
      </w:tr>
      <w:tr w:rsidR="00033400" w:rsidRPr="00033400" w14:paraId="2457257D" w14:textId="77777777" w:rsidTr="002C2C24">
        <w:tc>
          <w:tcPr>
            <w:tcW w:w="1666" w:type="pct"/>
          </w:tcPr>
          <w:p w14:paraId="34FB638B" w14:textId="51E9FFBC" w:rsidR="007051E8" w:rsidRPr="00033400" w:rsidRDefault="007051E8" w:rsidP="002C2C24">
            <w:pPr>
              <w:pStyle w:val="Body1"/>
              <w:ind w:left="0"/>
              <w:jc w:val="left"/>
              <w:rPr>
                <w:color w:val="000000" w:themeColor="text2"/>
              </w:rPr>
            </w:pPr>
            <w:r w:rsidRPr="00033400">
              <w:rPr>
                <w:color w:val="000000" w:themeColor="text2"/>
              </w:rPr>
              <w:t>Claim assessment service</w:t>
            </w:r>
          </w:p>
        </w:tc>
        <w:tc>
          <w:tcPr>
            <w:tcW w:w="1667" w:type="pct"/>
          </w:tcPr>
          <w:p w14:paraId="2B26AAF5" w14:textId="6997838B" w:rsidR="007051E8" w:rsidRPr="00033400" w:rsidRDefault="006C76D6" w:rsidP="002C2C24">
            <w:pPr>
              <w:pStyle w:val="Body1"/>
              <w:ind w:left="0"/>
              <w:jc w:val="left"/>
              <w:rPr>
                <w:color w:val="000000" w:themeColor="text2"/>
              </w:rPr>
            </w:pPr>
            <w:r w:rsidRPr="00033400">
              <w:rPr>
                <w:color w:val="000000" w:themeColor="text2"/>
              </w:rPr>
              <w:t>To provide assessment services for claim applications submitted by</w:t>
            </w:r>
            <w:r w:rsidR="007051E8" w:rsidRPr="00033400">
              <w:rPr>
                <w:color w:val="000000" w:themeColor="text2"/>
              </w:rPr>
              <w:t xml:space="preserve"> Claimants and/or their representatives</w:t>
            </w:r>
            <w:r w:rsidR="0039761B">
              <w:rPr>
                <w:color w:val="000000" w:themeColor="text2"/>
              </w:rPr>
              <w:t>. This includes the processing of claim applications, medical information and data related to assessment services.</w:t>
            </w:r>
          </w:p>
        </w:tc>
        <w:tc>
          <w:tcPr>
            <w:tcW w:w="1667" w:type="pct"/>
          </w:tcPr>
          <w:p w14:paraId="3225FEF1" w14:textId="200567B8" w:rsidR="007051E8" w:rsidRPr="00033400" w:rsidRDefault="007051E8" w:rsidP="007051E8">
            <w:pPr>
              <w:pStyle w:val="Body1"/>
              <w:ind w:left="0"/>
              <w:jc w:val="left"/>
              <w:rPr>
                <w:color w:val="000000" w:themeColor="text2"/>
              </w:rPr>
            </w:pPr>
            <w:r w:rsidRPr="00033400">
              <w:rPr>
                <w:color w:val="000000" w:themeColor="text2"/>
              </w:rPr>
              <w:t>Processing is necessary for compliance with a legal obligation to which the controller is subject</w:t>
            </w:r>
            <w:r w:rsidR="00BA3277">
              <w:rPr>
                <w:color w:val="000000" w:themeColor="text2"/>
              </w:rPr>
              <w:t xml:space="preserve"> (</w:t>
            </w:r>
            <w:r w:rsidR="00BA3277" w:rsidRPr="00033400">
              <w:rPr>
                <w:color w:val="000000" w:themeColor="text2"/>
              </w:rPr>
              <w:t>Art. 6(1)(</w:t>
            </w:r>
            <w:r w:rsidR="00BA3277">
              <w:rPr>
                <w:color w:val="000000" w:themeColor="text2"/>
              </w:rPr>
              <w:t>c</w:t>
            </w:r>
            <w:r w:rsidR="00BA3277" w:rsidRPr="00033400">
              <w:rPr>
                <w:color w:val="000000" w:themeColor="text2"/>
              </w:rPr>
              <w:t>) of the GDPR</w:t>
            </w:r>
            <w:r w:rsidR="00BA3277">
              <w:rPr>
                <w:color w:val="000000" w:themeColor="text2"/>
              </w:rPr>
              <w:t>)</w:t>
            </w:r>
            <w:r w:rsidRPr="00033400">
              <w:rPr>
                <w:color w:val="000000" w:themeColor="text2"/>
              </w:rPr>
              <w:t xml:space="preserve">. </w:t>
            </w:r>
          </w:p>
          <w:p w14:paraId="23BC6825" w14:textId="77777777" w:rsidR="007051E8" w:rsidRPr="00033400" w:rsidRDefault="007051E8" w:rsidP="007051E8">
            <w:pPr>
              <w:pStyle w:val="Body1"/>
              <w:ind w:left="0"/>
              <w:jc w:val="left"/>
              <w:rPr>
                <w:color w:val="000000" w:themeColor="text2"/>
              </w:rPr>
            </w:pPr>
          </w:p>
          <w:p w14:paraId="63A9C3DA" w14:textId="5BCF1706" w:rsidR="007051E8" w:rsidRPr="00033400" w:rsidRDefault="007051E8" w:rsidP="002C2C24">
            <w:pPr>
              <w:pStyle w:val="Body1"/>
              <w:ind w:left="0"/>
              <w:jc w:val="left"/>
              <w:rPr>
                <w:color w:val="000000" w:themeColor="text2"/>
              </w:rPr>
            </w:pPr>
            <w:r w:rsidRPr="00033400">
              <w:rPr>
                <w:color w:val="000000" w:themeColor="text2"/>
              </w:rPr>
              <w:t xml:space="preserve">Consent to the assessment (Art. 6(1)(a) of the GDPR) in accordance with Sec. </w:t>
            </w:r>
            <w:r w:rsidR="00484657">
              <w:rPr>
                <w:color w:val="000000" w:themeColor="text2"/>
              </w:rPr>
              <w:t xml:space="preserve">13, </w:t>
            </w:r>
            <w:r w:rsidRPr="00033400">
              <w:rPr>
                <w:color w:val="000000" w:themeColor="text2"/>
              </w:rPr>
              <w:t>14, 28, 49 of the Personal Injuries Resolution Board Acts 2003 - 2022.</w:t>
            </w:r>
          </w:p>
          <w:p w14:paraId="31E1F1A8" w14:textId="77777777" w:rsidR="007051E8" w:rsidRPr="00033400" w:rsidRDefault="007051E8" w:rsidP="002C2C24">
            <w:pPr>
              <w:pStyle w:val="Body1"/>
              <w:ind w:left="0"/>
              <w:jc w:val="left"/>
              <w:rPr>
                <w:color w:val="000000" w:themeColor="text2"/>
              </w:rPr>
            </w:pPr>
          </w:p>
          <w:p w14:paraId="1AB562C6" w14:textId="6EBEB5D9" w:rsidR="007051E8" w:rsidRPr="00033400" w:rsidRDefault="007051E8" w:rsidP="002C2C24">
            <w:pPr>
              <w:pStyle w:val="Body1"/>
              <w:ind w:left="0"/>
              <w:jc w:val="left"/>
              <w:rPr>
                <w:color w:val="000000" w:themeColor="text2"/>
              </w:rPr>
            </w:pPr>
            <w:r w:rsidRPr="00033400">
              <w:rPr>
                <w:color w:val="000000" w:themeColor="text2"/>
              </w:rPr>
              <w:t xml:space="preserve">Exercise of official authority vested in the Board (Art. 6(1)(e) of the GDPR) with regard to Sec. 11 of the Injuries </w:t>
            </w:r>
            <w:r w:rsidRPr="00033400">
              <w:rPr>
                <w:color w:val="000000" w:themeColor="text2"/>
              </w:rPr>
              <w:lastRenderedPageBreak/>
              <w:t>Resolution Board Acts 2003 - 2022.</w:t>
            </w:r>
          </w:p>
          <w:p w14:paraId="473BAFF7" w14:textId="77777777" w:rsidR="007051E8" w:rsidRPr="00033400" w:rsidRDefault="007051E8" w:rsidP="002C2C24">
            <w:pPr>
              <w:pStyle w:val="Body1"/>
              <w:ind w:left="0"/>
              <w:jc w:val="left"/>
              <w:rPr>
                <w:color w:val="000000" w:themeColor="text2"/>
              </w:rPr>
            </w:pPr>
          </w:p>
          <w:p w14:paraId="05793C38" w14:textId="5018C8AC" w:rsidR="007051E8" w:rsidRPr="00033400" w:rsidRDefault="007051E8" w:rsidP="002C2C24">
            <w:pPr>
              <w:pStyle w:val="Body1"/>
              <w:ind w:left="0"/>
              <w:jc w:val="left"/>
              <w:rPr>
                <w:color w:val="000000" w:themeColor="text2"/>
              </w:rPr>
            </w:pPr>
            <w:r w:rsidRPr="00033400">
              <w:rPr>
                <w:color w:val="000000" w:themeColor="text2"/>
              </w:rPr>
              <w:t>Special categories of personal data such as health information are processed as such processing is necessary for the establishment, exercise or defence of legal claims (Art. 9(2)(f) of the GDPR) and processing is necessary for medical diagnosis performed by a medical practitioner contracted by the Board (Art. 9(2)(h) of the GDPR).</w:t>
            </w:r>
          </w:p>
        </w:tc>
      </w:tr>
      <w:tr w:rsidR="00033400" w:rsidRPr="00033400" w14:paraId="4C6E66BB" w14:textId="77777777" w:rsidTr="007051E8">
        <w:tc>
          <w:tcPr>
            <w:tcW w:w="1666" w:type="pct"/>
          </w:tcPr>
          <w:p w14:paraId="03559FFC" w14:textId="6C6A4E61" w:rsidR="007051E8" w:rsidRPr="00033400" w:rsidDel="007051E8" w:rsidRDefault="007051E8" w:rsidP="007051E8">
            <w:pPr>
              <w:pStyle w:val="Body1"/>
              <w:ind w:left="0"/>
              <w:jc w:val="left"/>
              <w:rPr>
                <w:color w:val="000000" w:themeColor="text2"/>
              </w:rPr>
            </w:pPr>
            <w:r w:rsidRPr="00033400">
              <w:rPr>
                <w:color w:val="000000" w:themeColor="text2"/>
              </w:rPr>
              <w:lastRenderedPageBreak/>
              <w:t>Claim mediation service</w:t>
            </w:r>
          </w:p>
        </w:tc>
        <w:tc>
          <w:tcPr>
            <w:tcW w:w="1667" w:type="pct"/>
          </w:tcPr>
          <w:p w14:paraId="06E728CB" w14:textId="058E1F3D" w:rsidR="007051E8" w:rsidRPr="00033400" w:rsidRDefault="006C76D6" w:rsidP="007051E8">
            <w:pPr>
              <w:pStyle w:val="Body1"/>
              <w:ind w:left="0"/>
              <w:jc w:val="left"/>
              <w:rPr>
                <w:color w:val="000000" w:themeColor="text2"/>
              </w:rPr>
            </w:pPr>
            <w:r w:rsidRPr="00033400">
              <w:rPr>
                <w:color w:val="000000" w:themeColor="text2"/>
              </w:rPr>
              <w:t xml:space="preserve">To provide </w:t>
            </w:r>
            <w:r w:rsidR="00033400" w:rsidRPr="00033400">
              <w:rPr>
                <w:color w:val="000000" w:themeColor="text2"/>
              </w:rPr>
              <w:t xml:space="preserve">mediation </w:t>
            </w:r>
            <w:r w:rsidRPr="00033400">
              <w:rPr>
                <w:color w:val="000000" w:themeColor="text2"/>
              </w:rPr>
              <w:t>services for claim applications submitted by Claimants and/or their representatives</w:t>
            </w:r>
            <w:r w:rsidR="0039761B">
              <w:rPr>
                <w:color w:val="000000" w:themeColor="text2"/>
              </w:rPr>
              <w:t>. This includes the processing of claim applications</w:t>
            </w:r>
            <w:r w:rsidR="00290354">
              <w:rPr>
                <w:color w:val="000000" w:themeColor="text2"/>
              </w:rPr>
              <w:t xml:space="preserve"> </w:t>
            </w:r>
            <w:r w:rsidR="0039761B">
              <w:rPr>
                <w:color w:val="000000" w:themeColor="text2"/>
              </w:rPr>
              <w:t>and data related to mediation services</w:t>
            </w:r>
            <w:r w:rsidR="00290354">
              <w:rPr>
                <w:color w:val="000000" w:themeColor="text2"/>
              </w:rPr>
              <w:t xml:space="preserve"> and may</w:t>
            </w:r>
            <w:r w:rsidR="008D4C9E">
              <w:rPr>
                <w:color w:val="000000" w:themeColor="text2"/>
              </w:rPr>
              <w:t xml:space="preserve"> further</w:t>
            </w:r>
            <w:r w:rsidR="00290354">
              <w:rPr>
                <w:color w:val="000000" w:themeColor="text2"/>
              </w:rPr>
              <w:t xml:space="preserve"> include the processing of medical information</w:t>
            </w:r>
            <w:r w:rsidR="000D58B0">
              <w:rPr>
                <w:color w:val="000000" w:themeColor="text2"/>
              </w:rPr>
              <w:t xml:space="preserve"> (assuming that the processing of such information is necessary to provide the mediation service)</w:t>
            </w:r>
            <w:r w:rsidR="0039761B">
              <w:rPr>
                <w:color w:val="000000" w:themeColor="text2"/>
              </w:rPr>
              <w:t>.</w:t>
            </w:r>
          </w:p>
        </w:tc>
        <w:tc>
          <w:tcPr>
            <w:tcW w:w="1667" w:type="pct"/>
          </w:tcPr>
          <w:p w14:paraId="3645A2EA" w14:textId="2AA15612" w:rsidR="007051E8" w:rsidRPr="00033400" w:rsidRDefault="007051E8" w:rsidP="007051E8">
            <w:pPr>
              <w:pStyle w:val="Body1"/>
              <w:ind w:left="0"/>
              <w:rPr>
                <w:color w:val="000000" w:themeColor="text2"/>
              </w:rPr>
            </w:pPr>
            <w:r w:rsidRPr="00033400">
              <w:rPr>
                <w:color w:val="000000" w:themeColor="text2"/>
              </w:rPr>
              <w:t>Processing is necessary for compliance with a legal obligation to which the controller is subject</w:t>
            </w:r>
            <w:r w:rsidR="0015668B">
              <w:rPr>
                <w:color w:val="000000" w:themeColor="text2"/>
              </w:rPr>
              <w:t xml:space="preserve"> (</w:t>
            </w:r>
            <w:r w:rsidR="0015668B" w:rsidRPr="00033400">
              <w:rPr>
                <w:color w:val="000000" w:themeColor="text2"/>
              </w:rPr>
              <w:t>Art. 6(1)(</w:t>
            </w:r>
            <w:r w:rsidR="0015668B">
              <w:rPr>
                <w:color w:val="000000" w:themeColor="text2"/>
              </w:rPr>
              <w:t>c</w:t>
            </w:r>
            <w:r w:rsidR="0015668B" w:rsidRPr="00033400">
              <w:rPr>
                <w:color w:val="000000" w:themeColor="text2"/>
              </w:rPr>
              <w:t>) of the GDPR</w:t>
            </w:r>
            <w:r w:rsidR="0015668B">
              <w:rPr>
                <w:color w:val="000000" w:themeColor="text2"/>
              </w:rPr>
              <w:t>)</w:t>
            </w:r>
            <w:r w:rsidRPr="00033400">
              <w:rPr>
                <w:color w:val="000000" w:themeColor="text2"/>
              </w:rPr>
              <w:t>.</w:t>
            </w:r>
          </w:p>
          <w:p w14:paraId="57BE3DF3" w14:textId="77777777" w:rsidR="007051E8" w:rsidRPr="00033400" w:rsidRDefault="007051E8" w:rsidP="007051E8">
            <w:pPr>
              <w:pStyle w:val="Body1"/>
              <w:ind w:left="0"/>
              <w:rPr>
                <w:color w:val="000000" w:themeColor="text2"/>
              </w:rPr>
            </w:pPr>
          </w:p>
          <w:p w14:paraId="4DA33B4F" w14:textId="6DF47F22" w:rsidR="007051E8" w:rsidRPr="00033400" w:rsidRDefault="007051E8" w:rsidP="002C2C24">
            <w:pPr>
              <w:pStyle w:val="Body1"/>
              <w:ind w:left="0"/>
              <w:rPr>
                <w:color w:val="000000" w:themeColor="text2"/>
              </w:rPr>
            </w:pPr>
            <w:r w:rsidRPr="00033400">
              <w:rPr>
                <w:color w:val="000000" w:themeColor="text2"/>
              </w:rPr>
              <w:t>Exercise of official authority vested in the Board (Art. 6(1)(e) of the GDPR).</w:t>
            </w:r>
          </w:p>
          <w:p w14:paraId="0A271BCC" w14:textId="77777777" w:rsidR="007051E8" w:rsidRPr="00033400" w:rsidRDefault="007051E8" w:rsidP="007051E8">
            <w:pPr>
              <w:pStyle w:val="Body1"/>
              <w:rPr>
                <w:color w:val="000000" w:themeColor="text2"/>
              </w:rPr>
            </w:pPr>
          </w:p>
          <w:p w14:paraId="411B5A68" w14:textId="749E6148" w:rsidR="007051E8" w:rsidRDefault="007051E8" w:rsidP="007051E8">
            <w:pPr>
              <w:pStyle w:val="Body1"/>
              <w:ind w:left="0"/>
              <w:jc w:val="left"/>
              <w:rPr>
                <w:color w:val="000000" w:themeColor="text2"/>
              </w:rPr>
            </w:pPr>
            <w:r w:rsidRPr="00033400">
              <w:rPr>
                <w:color w:val="000000" w:themeColor="text2"/>
              </w:rPr>
              <w:t xml:space="preserve">Sec. 18B of the Personal Injuries Resolution Board Acts 2003 </w:t>
            </w:r>
            <w:r w:rsidR="002A2A21">
              <w:rPr>
                <w:color w:val="000000" w:themeColor="text2"/>
              </w:rPr>
              <w:t>–</w:t>
            </w:r>
            <w:r w:rsidRPr="00033400">
              <w:rPr>
                <w:color w:val="000000" w:themeColor="text2"/>
              </w:rPr>
              <w:t xml:space="preserve"> 2022</w:t>
            </w:r>
          </w:p>
          <w:p w14:paraId="63221486" w14:textId="77777777" w:rsidR="002A2A21" w:rsidRDefault="002A2A21" w:rsidP="007051E8">
            <w:pPr>
              <w:pStyle w:val="Body1"/>
              <w:ind w:left="0"/>
              <w:jc w:val="left"/>
              <w:rPr>
                <w:color w:val="000000" w:themeColor="text2"/>
              </w:rPr>
            </w:pPr>
          </w:p>
          <w:p w14:paraId="6D14A798" w14:textId="05D427B3" w:rsidR="002A2A21" w:rsidRPr="00033400" w:rsidRDefault="002A2A21" w:rsidP="007051E8">
            <w:pPr>
              <w:pStyle w:val="Body1"/>
              <w:ind w:left="0"/>
              <w:jc w:val="left"/>
              <w:rPr>
                <w:color w:val="000000" w:themeColor="text2"/>
              </w:rPr>
            </w:pPr>
            <w:r w:rsidRPr="00033400">
              <w:rPr>
                <w:color w:val="000000" w:themeColor="text2"/>
              </w:rPr>
              <w:t>Special categories of personal data such as health information are processed as such processing is necessary for the establishment, exercise or defence of legal claims (Art. 9(2)(f) of the GDPR)</w:t>
            </w:r>
            <w:r>
              <w:rPr>
                <w:color w:val="000000" w:themeColor="text2"/>
              </w:rPr>
              <w:t>.</w:t>
            </w:r>
          </w:p>
        </w:tc>
      </w:tr>
      <w:tr w:rsidR="00033400" w:rsidRPr="00033400" w14:paraId="43371FAB" w14:textId="77777777" w:rsidTr="002C2C24">
        <w:tc>
          <w:tcPr>
            <w:tcW w:w="1666" w:type="pct"/>
          </w:tcPr>
          <w:p w14:paraId="341D39FF" w14:textId="797D036D" w:rsidR="007051E8" w:rsidRPr="00033400" w:rsidRDefault="007051E8" w:rsidP="002C2C24">
            <w:pPr>
              <w:pStyle w:val="Body1"/>
              <w:ind w:left="0"/>
              <w:jc w:val="left"/>
              <w:rPr>
                <w:color w:val="000000" w:themeColor="text2"/>
              </w:rPr>
            </w:pPr>
            <w:r w:rsidRPr="00033400">
              <w:rPr>
                <w:color w:val="000000" w:themeColor="text2"/>
              </w:rPr>
              <w:t>Identity verification</w:t>
            </w:r>
          </w:p>
        </w:tc>
        <w:tc>
          <w:tcPr>
            <w:tcW w:w="1667" w:type="pct"/>
          </w:tcPr>
          <w:p w14:paraId="6046CBD8" w14:textId="6AEAED35" w:rsidR="007051E8" w:rsidRPr="00033400" w:rsidRDefault="007051E8" w:rsidP="002C2C24">
            <w:pPr>
              <w:pStyle w:val="Body1"/>
              <w:ind w:left="0"/>
              <w:jc w:val="left"/>
              <w:rPr>
                <w:color w:val="000000" w:themeColor="text2"/>
              </w:rPr>
            </w:pPr>
            <w:r w:rsidRPr="00033400">
              <w:rPr>
                <w:color w:val="000000" w:themeColor="text2"/>
              </w:rPr>
              <w:t xml:space="preserve">To verify </w:t>
            </w:r>
            <w:r w:rsidR="006C76D6" w:rsidRPr="00033400">
              <w:rPr>
                <w:color w:val="000000" w:themeColor="text2"/>
              </w:rPr>
              <w:t>your</w:t>
            </w:r>
            <w:r w:rsidRPr="00033400">
              <w:rPr>
                <w:color w:val="000000" w:themeColor="text2"/>
              </w:rPr>
              <w:t xml:space="preserve"> (or </w:t>
            </w:r>
            <w:r w:rsidR="006C76D6" w:rsidRPr="00033400">
              <w:rPr>
                <w:color w:val="000000" w:themeColor="text2"/>
              </w:rPr>
              <w:t xml:space="preserve">your </w:t>
            </w:r>
            <w:r w:rsidRPr="00033400">
              <w:rPr>
                <w:color w:val="000000" w:themeColor="text2"/>
              </w:rPr>
              <w:t>authorised representative’s) identity in any interactions between the</w:t>
            </w:r>
            <w:r w:rsidR="006C76D6" w:rsidRPr="00033400">
              <w:rPr>
                <w:color w:val="000000" w:themeColor="text2"/>
              </w:rPr>
              <w:t xml:space="preserve"> Injuries Resolution</w:t>
            </w:r>
            <w:r w:rsidRPr="00033400">
              <w:rPr>
                <w:color w:val="000000" w:themeColor="text2"/>
              </w:rPr>
              <w:t xml:space="preserve"> Board and you (or your authorised representative), whether in person, on the telephone, online, or in any other necessary circumstances</w:t>
            </w:r>
            <w:r w:rsidR="00AD5C38">
              <w:rPr>
                <w:color w:val="000000" w:themeColor="text2"/>
              </w:rPr>
              <w:t>.</w:t>
            </w:r>
          </w:p>
        </w:tc>
        <w:tc>
          <w:tcPr>
            <w:tcW w:w="1667" w:type="pct"/>
          </w:tcPr>
          <w:p w14:paraId="1810674C" w14:textId="7A8C0E81" w:rsidR="007051E8" w:rsidRPr="00033400" w:rsidRDefault="007051E8" w:rsidP="007051E8">
            <w:pPr>
              <w:pStyle w:val="Body1"/>
              <w:ind w:left="0"/>
              <w:jc w:val="left"/>
              <w:rPr>
                <w:color w:val="000000" w:themeColor="text2"/>
              </w:rPr>
            </w:pPr>
            <w:r w:rsidRPr="00033400">
              <w:rPr>
                <w:color w:val="000000" w:themeColor="text2"/>
              </w:rPr>
              <w:t>Processing is necessary for compliance with a legal obligation to which the controller is subject</w:t>
            </w:r>
            <w:r w:rsidR="00AD5C38">
              <w:rPr>
                <w:color w:val="000000" w:themeColor="text2"/>
              </w:rPr>
              <w:t xml:space="preserve"> (</w:t>
            </w:r>
            <w:r w:rsidR="00AD5C38" w:rsidRPr="00033400">
              <w:rPr>
                <w:color w:val="000000" w:themeColor="text2"/>
              </w:rPr>
              <w:t>Art. 6(1)(</w:t>
            </w:r>
            <w:r w:rsidR="00AD5C38">
              <w:rPr>
                <w:color w:val="000000" w:themeColor="text2"/>
              </w:rPr>
              <w:t>c</w:t>
            </w:r>
            <w:r w:rsidR="00AD5C38" w:rsidRPr="00033400">
              <w:rPr>
                <w:color w:val="000000" w:themeColor="text2"/>
              </w:rPr>
              <w:t>) of the GDPR</w:t>
            </w:r>
            <w:r w:rsidR="00AD5C38">
              <w:rPr>
                <w:color w:val="000000" w:themeColor="text2"/>
              </w:rPr>
              <w:t>)</w:t>
            </w:r>
            <w:r w:rsidRPr="00033400">
              <w:rPr>
                <w:color w:val="000000" w:themeColor="text2"/>
              </w:rPr>
              <w:t>.</w:t>
            </w:r>
          </w:p>
          <w:p w14:paraId="05FF0DE2" w14:textId="77777777" w:rsidR="007051E8" w:rsidRPr="00033400" w:rsidRDefault="007051E8" w:rsidP="007051E8">
            <w:pPr>
              <w:pStyle w:val="Body1"/>
              <w:ind w:left="0"/>
              <w:jc w:val="left"/>
              <w:rPr>
                <w:color w:val="000000" w:themeColor="text2"/>
              </w:rPr>
            </w:pPr>
          </w:p>
          <w:p w14:paraId="669B1117" w14:textId="33029AF2" w:rsidR="007051E8" w:rsidRPr="00033400" w:rsidRDefault="007051E8" w:rsidP="002C2C24">
            <w:pPr>
              <w:pStyle w:val="Body1"/>
              <w:ind w:left="0"/>
              <w:jc w:val="left"/>
              <w:rPr>
                <w:color w:val="000000" w:themeColor="text2"/>
              </w:rPr>
            </w:pPr>
            <w:r w:rsidRPr="00033400">
              <w:rPr>
                <w:color w:val="000000" w:themeColor="text2"/>
              </w:rPr>
              <w:t>Legitimate interest of the Board (Art. 6(1)(f) of the GDPR) to identify claimants and their representatives to help avoid misrepresentation, misuse of information or identity theft.</w:t>
            </w:r>
          </w:p>
          <w:p w14:paraId="17070001" w14:textId="77777777" w:rsidR="007051E8" w:rsidRPr="00033400" w:rsidRDefault="007051E8" w:rsidP="002C2C24">
            <w:pPr>
              <w:pStyle w:val="Body1"/>
              <w:ind w:left="0"/>
              <w:jc w:val="left"/>
              <w:rPr>
                <w:color w:val="000000" w:themeColor="text2"/>
              </w:rPr>
            </w:pPr>
          </w:p>
        </w:tc>
      </w:tr>
      <w:tr w:rsidR="00033400" w:rsidRPr="00033400" w14:paraId="6F23F890" w14:textId="77777777" w:rsidTr="002C2C24">
        <w:tc>
          <w:tcPr>
            <w:tcW w:w="1666" w:type="pct"/>
          </w:tcPr>
          <w:p w14:paraId="708B8B79" w14:textId="7822BEE0" w:rsidR="007051E8" w:rsidRPr="00033400" w:rsidRDefault="007051E8" w:rsidP="002C2C24">
            <w:pPr>
              <w:pStyle w:val="Body1"/>
              <w:ind w:left="0"/>
              <w:jc w:val="left"/>
              <w:rPr>
                <w:color w:val="000000" w:themeColor="text2"/>
              </w:rPr>
            </w:pPr>
            <w:r w:rsidRPr="00033400">
              <w:rPr>
                <w:color w:val="000000" w:themeColor="text2"/>
              </w:rPr>
              <w:t>Claims related correspondence</w:t>
            </w:r>
            <w:r w:rsidR="006C76D6" w:rsidRPr="00033400">
              <w:rPr>
                <w:color w:val="000000" w:themeColor="text2"/>
              </w:rPr>
              <w:t xml:space="preserve"> (by phone, email, letter, SMS, etc.)</w:t>
            </w:r>
          </w:p>
        </w:tc>
        <w:tc>
          <w:tcPr>
            <w:tcW w:w="1667" w:type="pct"/>
          </w:tcPr>
          <w:p w14:paraId="3472A31C" w14:textId="549CCD34" w:rsidR="007051E8" w:rsidRPr="00033400" w:rsidRDefault="006C76D6" w:rsidP="002C2C24">
            <w:pPr>
              <w:pStyle w:val="Body1"/>
              <w:ind w:left="0"/>
              <w:jc w:val="left"/>
              <w:rPr>
                <w:color w:val="000000" w:themeColor="text2"/>
              </w:rPr>
            </w:pPr>
            <w:r w:rsidRPr="00033400">
              <w:rPr>
                <w:color w:val="000000" w:themeColor="text2"/>
              </w:rPr>
              <w:t>To resolve any queries, requests or complaints related to your claim</w:t>
            </w:r>
            <w:r w:rsidR="008F59B3">
              <w:rPr>
                <w:color w:val="000000" w:themeColor="text2"/>
              </w:rPr>
              <w:t xml:space="preserve"> as well as to require information concerning claims and the related matter</w:t>
            </w:r>
            <w:r w:rsidRPr="00033400">
              <w:rPr>
                <w:color w:val="000000" w:themeColor="text2"/>
              </w:rPr>
              <w:t xml:space="preserve">. To contact you in relation to your medical appointment or to provide updates in relation to the status of your claim. </w:t>
            </w:r>
            <w:r w:rsidR="007051E8" w:rsidRPr="00033400">
              <w:rPr>
                <w:color w:val="000000" w:themeColor="text2"/>
              </w:rPr>
              <w:t xml:space="preserve"> </w:t>
            </w:r>
          </w:p>
        </w:tc>
        <w:tc>
          <w:tcPr>
            <w:tcW w:w="1667" w:type="pct"/>
          </w:tcPr>
          <w:p w14:paraId="1C10D9B9" w14:textId="6B1653E7" w:rsidR="007051E8" w:rsidRPr="00033400" w:rsidRDefault="007051E8" w:rsidP="007051E8">
            <w:pPr>
              <w:pStyle w:val="Body1"/>
              <w:ind w:left="0"/>
              <w:jc w:val="left"/>
              <w:rPr>
                <w:color w:val="000000" w:themeColor="text2"/>
              </w:rPr>
            </w:pPr>
            <w:r w:rsidRPr="00033400">
              <w:rPr>
                <w:color w:val="000000" w:themeColor="text2"/>
              </w:rPr>
              <w:t>Processing is necessary for compliance with a legal obligation to which the controller is subject</w:t>
            </w:r>
            <w:r w:rsidR="008F59B3">
              <w:rPr>
                <w:color w:val="000000" w:themeColor="text2"/>
              </w:rPr>
              <w:t xml:space="preserve"> (</w:t>
            </w:r>
            <w:r w:rsidR="008F59B3" w:rsidRPr="00033400">
              <w:rPr>
                <w:color w:val="000000" w:themeColor="text2"/>
              </w:rPr>
              <w:t>Art. 6(1)(</w:t>
            </w:r>
            <w:r w:rsidR="008F59B3">
              <w:rPr>
                <w:color w:val="000000" w:themeColor="text2"/>
              </w:rPr>
              <w:t>c</w:t>
            </w:r>
            <w:r w:rsidR="008F59B3" w:rsidRPr="00033400">
              <w:rPr>
                <w:color w:val="000000" w:themeColor="text2"/>
              </w:rPr>
              <w:t>) of the GDPR</w:t>
            </w:r>
            <w:r w:rsidR="008F59B3">
              <w:rPr>
                <w:color w:val="000000" w:themeColor="text2"/>
              </w:rPr>
              <w:t>)</w:t>
            </w:r>
            <w:r w:rsidRPr="00033400">
              <w:rPr>
                <w:color w:val="000000" w:themeColor="text2"/>
              </w:rPr>
              <w:t>.</w:t>
            </w:r>
          </w:p>
          <w:p w14:paraId="3F360DFE" w14:textId="77777777" w:rsidR="007051E8" w:rsidRPr="00033400" w:rsidRDefault="007051E8" w:rsidP="007051E8">
            <w:pPr>
              <w:pStyle w:val="Body1"/>
              <w:ind w:left="0"/>
              <w:jc w:val="left"/>
              <w:rPr>
                <w:color w:val="000000" w:themeColor="text2"/>
              </w:rPr>
            </w:pPr>
          </w:p>
          <w:p w14:paraId="43675D6F" w14:textId="50253A2F" w:rsidR="007051E8" w:rsidRPr="00033400" w:rsidRDefault="007051E8" w:rsidP="002C2C24">
            <w:pPr>
              <w:pStyle w:val="Body1"/>
              <w:ind w:left="0"/>
              <w:jc w:val="left"/>
              <w:rPr>
                <w:color w:val="000000" w:themeColor="text2"/>
              </w:rPr>
            </w:pPr>
            <w:r w:rsidRPr="00033400">
              <w:rPr>
                <w:color w:val="000000" w:themeColor="text2"/>
              </w:rPr>
              <w:t>Exercise of official authority vested in the Board (Art. 6(1)(e) of the GDPR).</w:t>
            </w:r>
          </w:p>
          <w:p w14:paraId="6F7847DC" w14:textId="77777777" w:rsidR="007051E8" w:rsidRPr="00033400" w:rsidRDefault="007051E8" w:rsidP="002C2C24">
            <w:pPr>
              <w:pStyle w:val="Body1"/>
              <w:ind w:left="0"/>
              <w:jc w:val="left"/>
              <w:rPr>
                <w:color w:val="000000" w:themeColor="text2"/>
              </w:rPr>
            </w:pPr>
          </w:p>
          <w:p w14:paraId="0BC714B3" w14:textId="5C9052A0" w:rsidR="007051E8" w:rsidRPr="00033400" w:rsidRDefault="007051E8" w:rsidP="002C2C24">
            <w:pPr>
              <w:pStyle w:val="Body1"/>
              <w:ind w:left="0"/>
              <w:jc w:val="left"/>
              <w:rPr>
                <w:color w:val="000000" w:themeColor="text2"/>
              </w:rPr>
            </w:pPr>
            <w:r w:rsidRPr="00033400">
              <w:rPr>
                <w:color w:val="000000" w:themeColor="text2"/>
              </w:rPr>
              <w:lastRenderedPageBreak/>
              <w:t xml:space="preserve">Special categories of Personal Data such as data related to health are processed as such processing is necessary for the establishment, exercise or defence of legal claims (Art. 9(2)(f) of the GDPR). </w:t>
            </w:r>
          </w:p>
          <w:p w14:paraId="59020D48" w14:textId="77777777" w:rsidR="007051E8" w:rsidRPr="00033400" w:rsidRDefault="007051E8" w:rsidP="002C2C24">
            <w:pPr>
              <w:pStyle w:val="Body1"/>
              <w:ind w:left="0"/>
              <w:jc w:val="left"/>
              <w:rPr>
                <w:color w:val="000000" w:themeColor="text2"/>
              </w:rPr>
            </w:pPr>
          </w:p>
          <w:p w14:paraId="2CE83048" w14:textId="3CB676A2" w:rsidR="007051E8" w:rsidRPr="00033400" w:rsidRDefault="007051E8" w:rsidP="002C2C24">
            <w:pPr>
              <w:pStyle w:val="Body1"/>
              <w:ind w:left="0"/>
              <w:jc w:val="left"/>
              <w:rPr>
                <w:color w:val="000000" w:themeColor="text2"/>
              </w:rPr>
            </w:pPr>
            <w:r w:rsidRPr="00033400">
              <w:rPr>
                <w:color w:val="000000" w:themeColor="text2"/>
              </w:rPr>
              <w:t>Correspondence with the claimant and other parties in accordance with the Personal Injuries Resolution Board Acts 2003 – 2022 (especially including: Sec. 23, 24, 26, 30).</w:t>
            </w:r>
          </w:p>
        </w:tc>
      </w:tr>
      <w:tr w:rsidR="00033400" w:rsidRPr="00033400" w14:paraId="70F1105E" w14:textId="77777777" w:rsidTr="002C2C24">
        <w:tc>
          <w:tcPr>
            <w:tcW w:w="1666" w:type="pct"/>
          </w:tcPr>
          <w:p w14:paraId="19A96A51" w14:textId="1B302667" w:rsidR="007051E8" w:rsidRPr="00033400" w:rsidRDefault="007051E8" w:rsidP="002C2C24">
            <w:pPr>
              <w:pStyle w:val="Body1"/>
              <w:ind w:left="0"/>
              <w:jc w:val="left"/>
              <w:rPr>
                <w:color w:val="000000" w:themeColor="text2"/>
              </w:rPr>
            </w:pPr>
            <w:r w:rsidRPr="00033400">
              <w:rPr>
                <w:color w:val="000000" w:themeColor="text2"/>
              </w:rPr>
              <w:lastRenderedPageBreak/>
              <w:t xml:space="preserve">Medical </w:t>
            </w:r>
            <w:r w:rsidR="00EF1805">
              <w:rPr>
                <w:color w:val="000000" w:themeColor="text2"/>
              </w:rPr>
              <w:t>Reports</w:t>
            </w:r>
          </w:p>
          <w:p w14:paraId="41A8532F" w14:textId="77777777" w:rsidR="00F942CD" w:rsidRPr="00033400" w:rsidRDefault="00F942CD" w:rsidP="002C2C24">
            <w:pPr>
              <w:pStyle w:val="Body1"/>
              <w:ind w:left="0"/>
              <w:jc w:val="left"/>
              <w:rPr>
                <w:color w:val="000000" w:themeColor="text2"/>
              </w:rPr>
            </w:pPr>
          </w:p>
          <w:p w14:paraId="1B501F31" w14:textId="1AEFEBB3" w:rsidR="00F942CD" w:rsidRPr="00033400" w:rsidRDefault="00F942CD" w:rsidP="002C2C24">
            <w:pPr>
              <w:pStyle w:val="Body1"/>
              <w:ind w:left="0"/>
              <w:jc w:val="left"/>
              <w:rPr>
                <w:color w:val="000000" w:themeColor="text2"/>
              </w:rPr>
            </w:pPr>
          </w:p>
        </w:tc>
        <w:tc>
          <w:tcPr>
            <w:tcW w:w="1667" w:type="pct"/>
          </w:tcPr>
          <w:p w14:paraId="2364B68C" w14:textId="760D10BD" w:rsidR="007051E8" w:rsidRPr="00033400" w:rsidRDefault="006C76D6" w:rsidP="002C2C24">
            <w:pPr>
              <w:pStyle w:val="Body1"/>
              <w:ind w:left="0"/>
              <w:jc w:val="left"/>
              <w:rPr>
                <w:color w:val="000000" w:themeColor="text2"/>
              </w:rPr>
            </w:pPr>
            <w:r w:rsidRPr="00033400">
              <w:rPr>
                <w:color w:val="000000" w:themeColor="text2"/>
              </w:rPr>
              <w:t>To gather medical reports</w:t>
            </w:r>
            <w:r w:rsidR="002C2C24" w:rsidRPr="00033400">
              <w:rPr>
                <w:color w:val="000000" w:themeColor="text2"/>
              </w:rPr>
              <w:t xml:space="preserve"> (including photos</w:t>
            </w:r>
            <w:r w:rsidR="00EF1805">
              <w:rPr>
                <w:color w:val="000000" w:themeColor="text2"/>
              </w:rPr>
              <w:t xml:space="preserve"> and diagnostic images</w:t>
            </w:r>
            <w:r w:rsidR="002C2C24" w:rsidRPr="00033400">
              <w:rPr>
                <w:color w:val="000000" w:themeColor="text2"/>
              </w:rPr>
              <w:t>)</w:t>
            </w:r>
            <w:r w:rsidRPr="00033400">
              <w:rPr>
                <w:color w:val="000000" w:themeColor="text2"/>
              </w:rPr>
              <w:t xml:space="preserve"> and correspondence with medical p</w:t>
            </w:r>
            <w:r w:rsidR="002C2C24" w:rsidRPr="00033400">
              <w:rPr>
                <w:color w:val="000000" w:themeColor="text2"/>
              </w:rPr>
              <w:t>ractitioners</w:t>
            </w:r>
            <w:r w:rsidRPr="00033400">
              <w:rPr>
                <w:color w:val="000000" w:themeColor="text2"/>
              </w:rPr>
              <w:t xml:space="preserve"> for our claim assessment service. </w:t>
            </w:r>
          </w:p>
          <w:p w14:paraId="11FAE666" w14:textId="77777777" w:rsidR="00F942CD" w:rsidRPr="00033400" w:rsidRDefault="00F942CD" w:rsidP="002C2C24">
            <w:pPr>
              <w:pStyle w:val="Body1"/>
              <w:ind w:left="0"/>
              <w:jc w:val="left"/>
              <w:rPr>
                <w:color w:val="000000" w:themeColor="text2"/>
              </w:rPr>
            </w:pPr>
          </w:p>
          <w:p w14:paraId="6B1944FD" w14:textId="7988102A" w:rsidR="00F942CD" w:rsidRPr="00033400" w:rsidRDefault="00BC09EE" w:rsidP="002C2C24">
            <w:pPr>
              <w:pStyle w:val="Body1"/>
              <w:ind w:left="0"/>
              <w:jc w:val="left"/>
              <w:rPr>
                <w:color w:val="000000" w:themeColor="text2"/>
              </w:rPr>
            </w:pPr>
            <w:r w:rsidRPr="00033400">
              <w:rPr>
                <w:color w:val="000000" w:themeColor="text2"/>
              </w:rPr>
              <w:t>Appointments will</w:t>
            </w:r>
            <w:r w:rsidR="00F942CD" w:rsidRPr="00033400">
              <w:rPr>
                <w:color w:val="000000" w:themeColor="text2"/>
              </w:rPr>
              <w:t xml:space="preserve"> be made through our Medical Panel or through our contracted Service Providers</w:t>
            </w:r>
          </w:p>
          <w:p w14:paraId="6BC95C23" w14:textId="3BC9E041" w:rsidR="00F942CD" w:rsidRPr="00033400" w:rsidRDefault="00F942CD" w:rsidP="002C2C24">
            <w:pPr>
              <w:pStyle w:val="Body1"/>
              <w:ind w:left="0"/>
              <w:jc w:val="left"/>
              <w:rPr>
                <w:color w:val="000000" w:themeColor="text2"/>
              </w:rPr>
            </w:pPr>
          </w:p>
        </w:tc>
        <w:tc>
          <w:tcPr>
            <w:tcW w:w="1667" w:type="pct"/>
          </w:tcPr>
          <w:p w14:paraId="7732432C" w14:textId="0501417A" w:rsidR="007051E8" w:rsidRPr="00033400" w:rsidRDefault="007051E8" w:rsidP="007051E8">
            <w:pPr>
              <w:pStyle w:val="Body1"/>
              <w:ind w:left="0"/>
              <w:jc w:val="left"/>
              <w:rPr>
                <w:color w:val="000000" w:themeColor="text2"/>
              </w:rPr>
            </w:pPr>
            <w:r w:rsidRPr="00033400">
              <w:rPr>
                <w:color w:val="000000" w:themeColor="text2"/>
              </w:rPr>
              <w:t>Processing is necessary for compliance with a legal obligation to which the controller is subject</w:t>
            </w:r>
            <w:r w:rsidR="00AB5A2A">
              <w:rPr>
                <w:color w:val="000000" w:themeColor="text2"/>
              </w:rPr>
              <w:t xml:space="preserve"> (</w:t>
            </w:r>
            <w:r w:rsidR="00AB5A2A" w:rsidRPr="00033400">
              <w:rPr>
                <w:color w:val="000000" w:themeColor="text2"/>
              </w:rPr>
              <w:t>Art. 6(1)(</w:t>
            </w:r>
            <w:r w:rsidR="00AB5A2A">
              <w:rPr>
                <w:color w:val="000000" w:themeColor="text2"/>
              </w:rPr>
              <w:t>c</w:t>
            </w:r>
            <w:r w:rsidR="00AB5A2A" w:rsidRPr="00033400">
              <w:rPr>
                <w:color w:val="000000" w:themeColor="text2"/>
              </w:rPr>
              <w:t>) of the GDPR</w:t>
            </w:r>
            <w:r w:rsidR="00AB5A2A">
              <w:rPr>
                <w:color w:val="000000" w:themeColor="text2"/>
              </w:rPr>
              <w:t>)</w:t>
            </w:r>
            <w:r w:rsidRPr="00033400">
              <w:rPr>
                <w:color w:val="000000" w:themeColor="text2"/>
              </w:rPr>
              <w:t>.</w:t>
            </w:r>
          </w:p>
          <w:p w14:paraId="7917067D" w14:textId="77777777" w:rsidR="007051E8" w:rsidRPr="00033400" w:rsidRDefault="007051E8" w:rsidP="007051E8">
            <w:pPr>
              <w:pStyle w:val="Body1"/>
              <w:ind w:left="0"/>
              <w:jc w:val="left"/>
              <w:rPr>
                <w:color w:val="000000" w:themeColor="text2"/>
              </w:rPr>
            </w:pPr>
          </w:p>
          <w:p w14:paraId="69EE6C89" w14:textId="127A4E35" w:rsidR="007051E8" w:rsidRPr="00033400" w:rsidRDefault="007051E8" w:rsidP="002C2C24">
            <w:pPr>
              <w:pStyle w:val="Body1"/>
              <w:ind w:left="0"/>
              <w:jc w:val="left"/>
              <w:rPr>
                <w:color w:val="000000" w:themeColor="text2"/>
              </w:rPr>
            </w:pPr>
            <w:r w:rsidRPr="00033400">
              <w:rPr>
                <w:color w:val="000000" w:themeColor="text2"/>
              </w:rPr>
              <w:t>Exercise of official authority vested in the Board (Art. 6(1)(e) of the GDPR).</w:t>
            </w:r>
          </w:p>
          <w:p w14:paraId="7AC6A8EB" w14:textId="77777777" w:rsidR="007051E8" w:rsidRPr="00033400" w:rsidRDefault="007051E8" w:rsidP="002C2C24">
            <w:pPr>
              <w:pStyle w:val="Body1"/>
              <w:ind w:left="0"/>
              <w:jc w:val="left"/>
              <w:rPr>
                <w:color w:val="000000" w:themeColor="text2"/>
              </w:rPr>
            </w:pPr>
          </w:p>
          <w:p w14:paraId="4C2F5337" w14:textId="7B06F5AC" w:rsidR="007051E8" w:rsidRPr="00033400" w:rsidRDefault="007051E8" w:rsidP="002C2C24">
            <w:pPr>
              <w:pStyle w:val="Body1"/>
              <w:ind w:left="0"/>
              <w:jc w:val="left"/>
              <w:rPr>
                <w:color w:val="000000" w:themeColor="text2"/>
              </w:rPr>
            </w:pPr>
            <w:r w:rsidRPr="00033400">
              <w:rPr>
                <w:color w:val="000000" w:themeColor="text2"/>
              </w:rPr>
              <w:t xml:space="preserve">Special categories of Personal Data such as health information are processed as such processing is necessary for the establishment, exercise or defence of legal claims (Art. 9(2)(f) of the GDPR) and processing is necessary for medical diagnosis performed by a medical practitioner </w:t>
            </w:r>
            <w:r w:rsidR="00F13618">
              <w:rPr>
                <w:color w:val="000000" w:themeColor="text2"/>
              </w:rPr>
              <w:t>en</w:t>
            </w:r>
            <w:r w:rsidR="00A10552">
              <w:rPr>
                <w:color w:val="000000" w:themeColor="text2"/>
              </w:rPr>
              <w:t>g</w:t>
            </w:r>
            <w:r w:rsidR="00F13618">
              <w:rPr>
                <w:color w:val="000000" w:themeColor="text2"/>
              </w:rPr>
              <w:t>aged</w:t>
            </w:r>
            <w:r w:rsidRPr="00033400">
              <w:rPr>
                <w:color w:val="000000" w:themeColor="text2"/>
              </w:rPr>
              <w:t xml:space="preserve"> by the Board (Art. 9(2)(h) of the GDPR). </w:t>
            </w:r>
          </w:p>
          <w:p w14:paraId="2625482B" w14:textId="77777777" w:rsidR="007051E8" w:rsidRPr="00033400" w:rsidRDefault="007051E8" w:rsidP="002C2C24">
            <w:pPr>
              <w:pStyle w:val="Body1"/>
              <w:ind w:left="0"/>
              <w:jc w:val="left"/>
              <w:rPr>
                <w:color w:val="000000" w:themeColor="text2"/>
              </w:rPr>
            </w:pPr>
          </w:p>
          <w:p w14:paraId="26E0938B" w14:textId="550BC4B0" w:rsidR="007051E8" w:rsidRPr="00033400" w:rsidRDefault="007051E8" w:rsidP="002C2C24">
            <w:pPr>
              <w:pStyle w:val="Body1"/>
              <w:ind w:left="0"/>
              <w:jc w:val="left"/>
              <w:rPr>
                <w:color w:val="000000" w:themeColor="text2"/>
              </w:rPr>
            </w:pPr>
            <w:r w:rsidRPr="00033400">
              <w:rPr>
                <w:color w:val="000000" w:themeColor="text2"/>
              </w:rPr>
              <w:t xml:space="preserve">Sec. 49 of the Personal Injuries Resolution Board Acts 2003 </w:t>
            </w:r>
            <w:r w:rsidR="00376DEA">
              <w:rPr>
                <w:color w:val="000000" w:themeColor="text2"/>
              </w:rPr>
              <w:t>–</w:t>
            </w:r>
            <w:r w:rsidRPr="00033400">
              <w:rPr>
                <w:color w:val="000000" w:themeColor="text2"/>
              </w:rPr>
              <w:t xml:space="preserve"> 2022</w:t>
            </w:r>
            <w:r w:rsidR="00376DEA">
              <w:rPr>
                <w:color w:val="000000" w:themeColor="text2"/>
              </w:rPr>
              <w:t>.</w:t>
            </w:r>
          </w:p>
        </w:tc>
      </w:tr>
      <w:tr w:rsidR="00033400" w:rsidRPr="00033400" w14:paraId="4D035899" w14:textId="77777777" w:rsidTr="002C2C24">
        <w:tc>
          <w:tcPr>
            <w:tcW w:w="1666" w:type="pct"/>
          </w:tcPr>
          <w:p w14:paraId="74BF0752" w14:textId="6A746369" w:rsidR="007051E8" w:rsidRPr="00033400" w:rsidRDefault="007051E8" w:rsidP="002C2C24">
            <w:pPr>
              <w:pStyle w:val="Body1"/>
              <w:ind w:left="0"/>
              <w:jc w:val="left"/>
              <w:rPr>
                <w:color w:val="000000" w:themeColor="text2"/>
              </w:rPr>
            </w:pPr>
            <w:r w:rsidRPr="00033400">
              <w:rPr>
                <w:color w:val="000000" w:themeColor="text2"/>
              </w:rPr>
              <w:t>SMS messaging</w:t>
            </w:r>
          </w:p>
        </w:tc>
        <w:tc>
          <w:tcPr>
            <w:tcW w:w="1667" w:type="pct"/>
          </w:tcPr>
          <w:p w14:paraId="5F88D092" w14:textId="01091450" w:rsidR="007051E8" w:rsidRPr="00033400" w:rsidRDefault="007051E8" w:rsidP="002C2C24">
            <w:pPr>
              <w:pStyle w:val="Body1"/>
              <w:ind w:left="0"/>
              <w:jc w:val="left"/>
              <w:rPr>
                <w:color w:val="000000" w:themeColor="text2"/>
              </w:rPr>
            </w:pPr>
            <w:r w:rsidRPr="00033400">
              <w:rPr>
                <w:color w:val="000000" w:themeColor="text2"/>
              </w:rPr>
              <w:t xml:space="preserve">Providing claimants with medical appointment details and reminders for upcoming appointments </w:t>
            </w:r>
          </w:p>
        </w:tc>
        <w:tc>
          <w:tcPr>
            <w:tcW w:w="1667" w:type="pct"/>
          </w:tcPr>
          <w:p w14:paraId="1EB64D94" w14:textId="3ABF267F" w:rsidR="007051E8" w:rsidRPr="00033400" w:rsidRDefault="007051E8" w:rsidP="002C2C24">
            <w:pPr>
              <w:pStyle w:val="Body1"/>
              <w:ind w:left="0"/>
              <w:jc w:val="left"/>
              <w:rPr>
                <w:color w:val="000000" w:themeColor="text2"/>
              </w:rPr>
            </w:pPr>
            <w:r w:rsidRPr="00033400">
              <w:rPr>
                <w:color w:val="000000" w:themeColor="text2"/>
              </w:rPr>
              <w:t xml:space="preserve">Legitimate interest of the Board (Art. 6(1)(f) of the GDPR) to provide medical appointment reminders and support the management of appointments. </w:t>
            </w:r>
          </w:p>
        </w:tc>
      </w:tr>
      <w:tr w:rsidR="00033400" w:rsidRPr="00033400" w14:paraId="48F350F0" w14:textId="77777777" w:rsidTr="002C2C24">
        <w:tc>
          <w:tcPr>
            <w:tcW w:w="1666" w:type="pct"/>
          </w:tcPr>
          <w:p w14:paraId="64AB3F12" w14:textId="74A05675" w:rsidR="007051E8" w:rsidRPr="00033400" w:rsidRDefault="007051E8" w:rsidP="002C2C24">
            <w:pPr>
              <w:pStyle w:val="Body1"/>
              <w:ind w:left="0"/>
              <w:jc w:val="left"/>
              <w:rPr>
                <w:color w:val="000000" w:themeColor="text2"/>
              </w:rPr>
            </w:pPr>
            <w:r w:rsidRPr="00033400">
              <w:rPr>
                <w:color w:val="000000" w:themeColor="text2"/>
              </w:rPr>
              <w:t>Postal records management</w:t>
            </w:r>
          </w:p>
        </w:tc>
        <w:tc>
          <w:tcPr>
            <w:tcW w:w="1667" w:type="pct"/>
          </w:tcPr>
          <w:p w14:paraId="189F7B5F" w14:textId="23CC6850" w:rsidR="007051E8" w:rsidRPr="00033400" w:rsidRDefault="007051E8" w:rsidP="002C2C24">
            <w:pPr>
              <w:pStyle w:val="Body1"/>
              <w:ind w:left="0"/>
              <w:jc w:val="left"/>
              <w:rPr>
                <w:color w:val="000000" w:themeColor="text2"/>
              </w:rPr>
            </w:pPr>
            <w:r w:rsidRPr="00033400">
              <w:rPr>
                <w:color w:val="000000" w:themeColor="text2"/>
              </w:rPr>
              <w:t>Management of postal records</w:t>
            </w:r>
          </w:p>
        </w:tc>
        <w:tc>
          <w:tcPr>
            <w:tcW w:w="1667" w:type="pct"/>
          </w:tcPr>
          <w:p w14:paraId="394C9938" w14:textId="4670751B" w:rsidR="007051E8" w:rsidRPr="00033400" w:rsidRDefault="007051E8" w:rsidP="002C2C24">
            <w:pPr>
              <w:pStyle w:val="Body1"/>
              <w:ind w:left="0"/>
              <w:jc w:val="left"/>
              <w:rPr>
                <w:color w:val="000000" w:themeColor="text2"/>
              </w:rPr>
            </w:pPr>
            <w:r w:rsidRPr="00033400">
              <w:rPr>
                <w:color w:val="000000" w:themeColor="text2"/>
              </w:rPr>
              <w:t xml:space="preserve">Legitimate interest of the Board (Art. 6(1)(f) of the GDPR) in managing its postal deliveries. </w:t>
            </w:r>
          </w:p>
        </w:tc>
      </w:tr>
      <w:tr w:rsidR="007051E8" w:rsidRPr="00033400" w14:paraId="08811AA7" w14:textId="77777777" w:rsidTr="002C2C24">
        <w:tc>
          <w:tcPr>
            <w:tcW w:w="1666" w:type="pct"/>
          </w:tcPr>
          <w:p w14:paraId="6B1DA2E6" w14:textId="4714B8A7" w:rsidR="007051E8" w:rsidRPr="00033400" w:rsidRDefault="007051E8" w:rsidP="002C2C24">
            <w:pPr>
              <w:pStyle w:val="Body1"/>
              <w:ind w:left="0"/>
              <w:jc w:val="left"/>
              <w:rPr>
                <w:color w:val="000000" w:themeColor="text2"/>
              </w:rPr>
            </w:pPr>
            <w:r w:rsidRPr="00033400">
              <w:rPr>
                <w:color w:val="000000" w:themeColor="text2"/>
              </w:rPr>
              <w:t>Web chat</w:t>
            </w:r>
          </w:p>
        </w:tc>
        <w:tc>
          <w:tcPr>
            <w:tcW w:w="1667" w:type="pct"/>
          </w:tcPr>
          <w:p w14:paraId="6AFF3EB9" w14:textId="7787A10E" w:rsidR="007051E8" w:rsidRPr="00033400" w:rsidRDefault="007051E8" w:rsidP="002C2C24">
            <w:pPr>
              <w:pStyle w:val="Body1"/>
              <w:ind w:left="0"/>
              <w:jc w:val="left"/>
              <w:rPr>
                <w:color w:val="000000" w:themeColor="text2"/>
              </w:rPr>
            </w:pPr>
            <w:r w:rsidRPr="00033400">
              <w:rPr>
                <w:color w:val="000000" w:themeColor="text2"/>
              </w:rPr>
              <w:t>Web chat communication with claimants and other parties</w:t>
            </w:r>
          </w:p>
        </w:tc>
        <w:tc>
          <w:tcPr>
            <w:tcW w:w="1667" w:type="pct"/>
          </w:tcPr>
          <w:p w14:paraId="068335D0" w14:textId="515BCA59" w:rsidR="007051E8" w:rsidRPr="00033400" w:rsidRDefault="006C76D6" w:rsidP="007051E8">
            <w:pPr>
              <w:pStyle w:val="Body1"/>
              <w:ind w:left="0"/>
              <w:jc w:val="left"/>
              <w:rPr>
                <w:color w:val="000000" w:themeColor="text2"/>
              </w:rPr>
            </w:pPr>
            <w:r w:rsidRPr="00033400">
              <w:rPr>
                <w:color w:val="000000" w:themeColor="text2"/>
              </w:rPr>
              <w:t>Voluntary form of communication</w:t>
            </w:r>
            <w:r w:rsidR="00B83780">
              <w:rPr>
                <w:color w:val="000000" w:themeColor="text2"/>
              </w:rPr>
              <w:t xml:space="preserve"> based on consent (</w:t>
            </w:r>
            <w:r w:rsidR="00B83780" w:rsidRPr="00033400">
              <w:rPr>
                <w:color w:val="000000" w:themeColor="text2"/>
              </w:rPr>
              <w:t>Art. 6(1)(</w:t>
            </w:r>
            <w:r w:rsidR="00B83780">
              <w:rPr>
                <w:color w:val="000000" w:themeColor="text2"/>
              </w:rPr>
              <w:t>a</w:t>
            </w:r>
            <w:r w:rsidR="00B83780" w:rsidRPr="00033400">
              <w:rPr>
                <w:color w:val="000000" w:themeColor="text2"/>
              </w:rPr>
              <w:t>) of the GDPR</w:t>
            </w:r>
            <w:r w:rsidR="00B83780">
              <w:rPr>
                <w:color w:val="000000" w:themeColor="text2"/>
              </w:rPr>
              <w:t>)</w:t>
            </w:r>
            <w:r w:rsidRPr="00033400">
              <w:rPr>
                <w:color w:val="000000" w:themeColor="text2"/>
              </w:rPr>
              <w:t xml:space="preserve">. </w:t>
            </w:r>
          </w:p>
          <w:p w14:paraId="5D163212" w14:textId="7FD39A4D" w:rsidR="006C76D6" w:rsidRPr="00033400" w:rsidRDefault="006C76D6" w:rsidP="002C2C24">
            <w:pPr>
              <w:pStyle w:val="Body1"/>
              <w:ind w:left="0"/>
              <w:jc w:val="left"/>
              <w:rPr>
                <w:color w:val="000000" w:themeColor="text2"/>
              </w:rPr>
            </w:pPr>
          </w:p>
        </w:tc>
      </w:tr>
      <w:tr w:rsidR="00361F21" w:rsidRPr="00033400" w14:paraId="610CFFAC" w14:textId="77777777" w:rsidTr="002C2C24">
        <w:tc>
          <w:tcPr>
            <w:tcW w:w="1666" w:type="pct"/>
          </w:tcPr>
          <w:p w14:paraId="366E5E16" w14:textId="6F905ECC" w:rsidR="00361F21" w:rsidRPr="00033400" w:rsidRDefault="00361F21" w:rsidP="002C2C24">
            <w:pPr>
              <w:pStyle w:val="Body1"/>
              <w:ind w:left="0"/>
              <w:jc w:val="left"/>
              <w:rPr>
                <w:color w:val="000000" w:themeColor="text2"/>
              </w:rPr>
            </w:pPr>
            <w:r>
              <w:rPr>
                <w:color w:val="000000" w:themeColor="text2"/>
              </w:rPr>
              <w:t>Security</w:t>
            </w:r>
          </w:p>
        </w:tc>
        <w:tc>
          <w:tcPr>
            <w:tcW w:w="1667" w:type="pct"/>
          </w:tcPr>
          <w:p w14:paraId="431C4C22" w14:textId="48016BF0" w:rsidR="00361F21" w:rsidRPr="00033400" w:rsidRDefault="00361F21" w:rsidP="002C2C24">
            <w:pPr>
              <w:pStyle w:val="Body1"/>
              <w:ind w:left="0"/>
              <w:jc w:val="left"/>
              <w:rPr>
                <w:color w:val="000000" w:themeColor="text2"/>
              </w:rPr>
            </w:pPr>
            <w:r w:rsidRPr="00033400">
              <w:rPr>
                <w:color w:val="000000" w:themeColor="text2"/>
              </w:rPr>
              <w:t>CCTV Footage, Visitor Sign in/out.</w:t>
            </w:r>
          </w:p>
        </w:tc>
        <w:tc>
          <w:tcPr>
            <w:tcW w:w="1667" w:type="pct"/>
          </w:tcPr>
          <w:p w14:paraId="2FA17B89" w14:textId="69174B1B" w:rsidR="00361F21" w:rsidRPr="00033400" w:rsidRDefault="00361F21" w:rsidP="007051E8">
            <w:pPr>
              <w:pStyle w:val="Body1"/>
              <w:ind w:left="0"/>
              <w:jc w:val="left"/>
              <w:rPr>
                <w:color w:val="000000" w:themeColor="text2"/>
              </w:rPr>
            </w:pPr>
            <w:r w:rsidRPr="00033400">
              <w:rPr>
                <w:color w:val="000000" w:themeColor="text2"/>
              </w:rPr>
              <w:t>Legitimate interest of the Board (Art. 6(1)(f) of the GDPR) to</w:t>
            </w:r>
            <w:r>
              <w:rPr>
                <w:color w:val="000000" w:themeColor="text2"/>
              </w:rPr>
              <w:t xml:space="preserve"> protect its premises and assets as well as the health and safety of visitors and staff.</w:t>
            </w:r>
          </w:p>
        </w:tc>
      </w:tr>
      <w:tr w:rsidR="00F13618" w:rsidRPr="00033400" w14:paraId="71B23FA3" w14:textId="77777777" w:rsidTr="002C2C24">
        <w:tc>
          <w:tcPr>
            <w:tcW w:w="1666" w:type="pct"/>
          </w:tcPr>
          <w:p w14:paraId="58101253" w14:textId="650D6CF3" w:rsidR="00F13618" w:rsidRPr="00033400" w:rsidRDefault="00F13618" w:rsidP="002C2C24">
            <w:pPr>
              <w:pStyle w:val="Body1"/>
              <w:ind w:left="0"/>
              <w:jc w:val="left"/>
              <w:rPr>
                <w:color w:val="000000" w:themeColor="text2"/>
              </w:rPr>
            </w:pPr>
            <w:r>
              <w:rPr>
                <w:color w:val="000000" w:themeColor="text2"/>
              </w:rPr>
              <w:t>Research</w:t>
            </w:r>
            <w:r w:rsidR="006D18F8">
              <w:rPr>
                <w:color w:val="000000" w:themeColor="text2"/>
              </w:rPr>
              <w:t xml:space="preserve"> &amp; Data Analysis</w:t>
            </w:r>
          </w:p>
        </w:tc>
        <w:tc>
          <w:tcPr>
            <w:tcW w:w="1667" w:type="pct"/>
          </w:tcPr>
          <w:p w14:paraId="7B9BD27D" w14:textId="791A3972" w:rsidR="00F13618" w:rsidRPr="00033400" w:rsidRDefault="006D18F8" w:rsidP="002C2C24">
            <w:pPr>
              <w:pStyle w:val="Body1"/>
              <w:ind w:left="0"/>
              <w:jc w:val="left"/>
              <w:rPr>
                <w:color w:val="000000" w:themeColor="text2"/>
              </w:rPr>
            </w:pPr>
            <w:r>
              <w:rPr>
                <w:color w:val="000000" w:themeColor="text2"/>
              </w:rPr>
              <w:t xml:space="preserve">To conduct </w:t>
            </w:r>
            <w:r w:rsidR="00827506">
              <w:rPr>
                <w:color w:val="000000" w:themeColor="text2"/>
              </w:rPr>
              <w:t xml:space="preserve">personal injury </w:t>
            </w:r>
            <w:r>
              <w:rPr>
                <w:color w:val="000000" w:themeColor="text2"/>
              </w:rPr>
              <w:t>research</w:t>
            </w:r>
            <w:r w:rsidR="00594AE1">
              <w:rPr>
                <w:color w:val="000000" w:themeColor="text2"/>
              </w:rPr>
              <w:t>, studies</w:t>
            </w:r>
            <w:r>
              <w:rPr>
                <w:color w:val="000000" w:themeColor="text2"/>
              </w:rPr>
              <w:t xml:space="preserve"> and data </w:t>
            </w:r>
            <w:r>
              <w:rPr>
                <w:color w:val="000000" w:themeColor="text2"/>
              </w:rPr>
              <w:lastRenderedPageBreak/>
              <w:t>analysis</w:t>
            </w:r>
            <w:r w:rsidR="00B15D7E">
              <w:rPr>
                <w:color w:val="000000" w:themeColor="text2"/>
              </w:rPr>
              <w:t>, or commission the conduct of</w:t>
            </w:r>
            <w:r w:rsidR="00594AE1">
              <w:rPr>
                <w:color w:val="000000" w:themeColor="text2"/>
              </w:rPr>
              <w:t xml:space="preserve"> such</w:t>
            </w:r>
            <w:r w:rsidR="00B15D7E">
              <w:rPr>
                <w:color w:val="000000" w:themeColor="text2"/>
              </w:rPr>
              <w:t xml:space="preserve"> research, studies and analysis, collection and compilation of information for such purposes, promoting public awareness of</w:t>
            </w:r>
            <w:r w:rsidR="00B15D7E" w:rsidRPr="00B15D7E">
              <w:rPr>
                <w:color w:val="000000" w:themeColor="text2"/>
              </w:rPr>
              <w:t>, and conduct public information campaigns in relation to, the work of the Board</w:t>
            </w:r>
            <w:r w:rsidR="004839FE">
              <w:rPr>
                <w:color w:val="000000" w:themeColor="text2"/>
              </w:rPr>
              <w:t>.</w:t>
            </w:r>
          </w:p>
        </w:tc>
        <w:tc>
          <w:tcPr>
            <w:tcW w:w="1667" w:type="pct"/>
          </w:tcPr>
          <w:p w14:paraId="5C23B48B" w14:textId="13A149C3" w:rsidR="00A9084E" w:rsidRPr="00033400" w:rsidRDefault="00A9084E" w:rsidP="00A9084E">
            <w:pPr>
              <w:pStyle w:val="Body1"/>
              <w:ind w:left="0"/>
              <w:jc w:val="left"/>
              <w:rPr>
                <w:color w:val="000000" w:themeColor="text2"/>
              </w:rPr>
            </w:pPr>
            <w:r w:rsidRPr="00033400">
              <w:rPr>
                <w:color w:val="000000" w:themeColor="text2"/>
              </w:rPr>
              <w:lastRenderedPageBreak/>
              <w:t xml:space="preserve">Exercise of official authority vested in the Board (Art. </w:t>
            </w:r>
            <w:r w:rsidRPr="00033400">
              <w:rPr>
                <w:color w:val="000000" w:themeColor="text2"/>
              </w:rPr>
              <w:lastRenderedPageBreak/>
              <w:t>6(1)(e) of the GDPR)</w:t>
            </w:r>
            <w:r>
              <w:rPr>
                <w:color w:val="000000" w:themeColor="text2"/>
              </w:rPr>
              <w:t xml:space="preserve"> in accordance with Sec. 54 </w:t>
            </w:r>
            <w:r w:rsidRPr="00033400">
              <w:rPr>
                <w:color w:val="000000" w:themeColor="text2"/>
              </w:rPr>
              <w:t xml:space="preserve">of the Personal Injuries Resolution Board Acts 2003 </w:t>
            </w:r>
            <w:r>
              <w:rPr>
                <w:color w:val="000000" w:themeColor="text2"/>
              </w:rPr>
              <w:t>–</w:t>
            </w:r>
            <w:r w:rsidRPr="00033400">
              <w:rPr>
                <w:color w:val="000000" w:themeColor="text2"/>
              </w:rPr>
              <w:t xml:space="preserve"> 2022.</w:t>
            </w:r>
          </w:p>
          <w:p w14:paraId="23E70B89" w14:textId="77777777" w:rsidR="00F13618" w:rsidRPr="00033400" w:rsidRDefault="00F13618" w:rsidP="007051E8">
            <w:pPr>
              <w:pStyle w:val="Body1"/>
              <w:ind w:left="0"/>
              <w:jc w:val="left"/>
              <w:rPr>
                <w:color w:val="000000" w:themeColor="text2"/>
              </w:rPr>
            </w:pPr>
          </w:p>
        </w:tc>
      </w:tr>
    </w:tbl>
    <w:p w14:paraId="7CDCE6C3" w14:textId="77777777" w:rsidR="00F354CB" w:rsidRPr="00033400" w:rsidRDefault="00F354CB" w:rsidP="00AE2376">
      <w:pPr>
        <w:pStyle w:val="Body1"/>
        <w:ind w:left="0"/>
        <w:rPr>
          <w:color w:val="000000" w:themeColor="text2"/>
        </w:rPr>
      </w:pPr>
    </w:p>
    <w:p w14:paraId="27ACE83F" w14:textId="77777777" w:rsidR="00336BC7" w:rsidRPr="00033400" w:rsidRDefault="00336BC7" w:rsidP="00336BC7">
      <w:pPr>
        <w:pStyle w:val="Heading1"/>
        <w:spacing w:before="197"/>
        <w:rPr>
          <w:color w:val="000000" w:themeColor="text2"/>
        </w:rPr>
      </w:pPr>
      <w:r w:rsidRPr="00033400">
        <w:rPr>
          <w:color w:val="000000" w:themeColor="text2"/>
        </w:rPr>
        <w:t xml:space="preserve">How do we collect information? </w:t>
      </w:r>
    </w:p>
    <w:p w14:paraId="3B402A8B" w14:textId="36AB7F26" w:rsidR="00336BC7" w:rsidRPr="00033400" w:rsidRDefault="00F94BB0" w:rsidP="002C2C24">
      <w:pPr>
        <w:pStyle w:val="Body1"/>
        <w:ind w:left="0"/>
        <w:rPr>
          <w:color w:val="000000" w:themeColor="text2"/>
        </w:rPr>
      </w:pPr>
      <w:r w:rsidRPr="00033400">
        <w:rPr>
          <w:color w:val="000000" w:themeColor="text2"/>
        </w:rPr>
        <w:t xml:space="preserve">We collect personal data to provide our services to you. This personal data may be collected directly through Injuries Resolution Board staff, the Injuries Resolution Board website, any applications used by us, or indirectly through a third-party service provider on our behalf. </w:t>
      </w:r>
      <w:r w:rsidR="003135F6" w:rsidRPr="00033400">
        <w:rPr>
          <w:color w:val="000000" w:themeColor="text2"/>
        </w:rPr>
        <w:t>We primarily process information related to claims and documentation submitted by claimants, their legal representatives or documents exchanged with medical practitioners (related to the assessment of injuries)</w:t>
      </w:r>
      <w:r w:rsidR="00336BC7" w:rsidRPr="00033400">
        <w:rPr>
          <w:color w:val="000000" w:themeColor="text2"/>
        </w:rPr>
        <w:t>.</w:t>
      </w:r>
      <w:r w:rsidR="003135F6" w:rsidRPr="00033400">
        <w:rPr>
          <w:color w:val="000000" w:themeColor="text2"/>
        </w:rPr>
        <w:t xml:space="preserve"> We may also receive information from our correspondence with other parties (e.g. people requesting information concerning a case or</w:t>
      </w:r>
      <w:r w:rsidR="004E4B8B" w:rsidRPr="00033400">
        <w:rPr>
          <w:color w:val="000000" w:themeColor="text2"/>
        </w:rPr>
        <w:t xml:space="preserve"> on</w:t>
      </w:r>
      <w:r w:rsidR="003135F6" w:rsidRPr="00033400">
        <w:rPr>
          <w:color w:val="000000" w:themeColor="text2"/>
        </w:rPr>
        <w:t xml:space="preserve"> the activities of the </w:t>
      </w:r>
      <w:r w:rsidR="002C2C24" w:rsidRPr="00033400">
        <w:rPr>
          <w:color w:val="000000" w:themeColor="text2"/>
        </w:rPr>
        <w:t xml:space="preserve">Injuries Resolution </w:t>
      </w:r>
      <w:r w:rsidR="003135F6" w:rsidRPr="00033400">
        <w:rPr>
          <w:color w:val="000000" w:themeColor="text2"/>
        </w:rPr>
        <w:t>Board)</w:t>
      </w:r>
      <w:r w:rsidR="00851F56" w:rsidRPr="00033400">
        <w:rPr>
          <w:color w:val="000000" w:themeColor="text2"/>
        </w:rPr>
        <w:t xml:space="preserve"> or authority (e.g. in case of a criminal investigation)</w:t>
      </w:r>
      <w:r w:rsidR="003135F6" w:rsidRPr="00033400">
        <w:rPr>
          <w:color w:val="000000" w:themeColor="text2"/>
        </w:rPr>
        <w:t>.</w:t>
      </w:r>
      <w:r w:rsidR="002C2C24" w:rsidRPr="00033400">
        <w:rPr>
          <w:color w:val="000000" w:themeColor="text2"/>
        </w:rPr>
        <w:t xml:space="preserve"> When entering our premises, you may be recorded on CCTV surveillance and the Visitor log (sign in/out) book for security </w:t>
      </w:r>
      <w:r w:rsidRPr="00033400">
        <w:rPr>
          <w:color w:val="000000" w:themeColor="text2"/>
        </w:rPr>
        <w:t>purposes. The</w:t>
      </w:r>
      <w:r w:rsidR="002C2C24" w:rsidRPr="00033400">
        <w:rPr>
          <w:color w:val="000000" w:themeColor="text2"/>
        </w:rPr>
        <w:t xml:space="preserve"> Injuries Resolution Board’s website uses certain cookies. Our Website &amp; Cookie Policy can be accessed at</w:t>
      </w:r>
      <w:r w:rsidRPr="00033400">
        <w:rPr>
          <w:color w:val="000000" w:themeColor="text2"/>
        </w:rPr>
        <w:t xml:space="preserve"> </w:t>
      </w:r>
      <w:hyperlink r:id="rId24" w:history="1">
        <w:r w:rsidRPr="00033400">
          <w:rPr>
            <w:rStyle w:val="Hyperlink"/>
            <w:color w:val="000000" w:themeColor="text2"/>
          </w:rPr>
          <w:t>https://www.injuries.ie/eng/privacy/</w:t>
        </w:r>
      </w:hyperlink>
      <w:r w:rsidRPr="00033400">
        <w:rPr>
          <w:color w:val="000000" w:themeColor="text2"/>
        </w:rPr>
        <w:t xml:space="preserve">. </w:t>
      </w:r>
    </w:p>
    <w:p w14:paraId="18C38C4D" w14:textId="77777777" w:rsidR="00736AD6" w:rsidRPr="00033400" w:rsidRDefault="00736AD6" w:rsidP="002C2C24">
      <w:pPr>
        <w:pStyle w:val="Body1"/>
        <w:ind w:left="0"/>
        <w:rPr>
          <w:color w:val="000000" w:themeColor="text2"/>
        </w:rPr>
      </w:pPr>
    </w:p>
    <w:p w14:paraId="4827F077" w14:textId="0D777878" w:rsidR="00736AD6" w:rsidRPr="00033400" w:rsidRDefault="00736AD6" w:rsidP="00CD5D7E">
      <w:pPr>
        <w:pStyle w:val="Heading1"/>
        <w:rPr>
          <w:color w:val="000000" w:themeColor="text2"/>
        </w:rPr>
      </w:pPr>
      <w:r w:rsidRPr="00033400">
        <w:rPr>
          <w:color w:val="000000" w:themeColor="text2"/>
        </w:rPr>
        <w:t>What type of information do we collect</w:t>
      </w:r>
      <w:r w:rsidR="00B03D53">
        <w:rPr>
          <w:color w:val="000000" w:themeColor="text2"/>
        </w:rPr>
        <w:t xml:space="preserve"> and how long do we retain such information</w:t>
      </w:r>
      <w:r w:rsidRPr="00033400">
        <w:rPr>
          <w:color w:val="000000" w:themeColor="text2"/>
        </w:rPr>
        <w:t>?</w:t>
      </w:r>
    </w:p>
    <w:p w14:paraId="47E64886" w14:textId="71145506" w:rsidR="00182A10" w:rsidRPr="00033400" w:rsidRDefault="00DA3B28" w:rsidP="00DA3B28">
      <w:pPr>
        <w:pStyle w:val="BodyText"/>
        <w:rPr>
          <w:color w:val="000000" w:themeColor="text2"/>
        </w:rPr>
      </w:pPr>
      <w:r w:rsidRPr="00033400">
        <w:rPr>
          <w:color w:val="000000" w:themeColor="text2"/>
        </w:rPr>
        <w:t>To fulfil our statutory obligations and perform duties as outlined in this Privacy Statement, we gather and process a variety of personal data. The specific personal data we collect may vary from time to time, but we think it’s crucial for you to understand the nature of the data we collect and utilise. </w:t>
      </w:r>
    </w:p>
    <w:p w14:paraId="30741118" w14:textId="7E7B63A4" w:rsidR="00DA3B28" w:rsidRPr="00033400" w:rsidRDefault="00DA3B28" w:rsidP="00DA3B28">
      <w:pPr>
        <w:pStyle w:val="BodyText"/>
        <w:rPr>
          <w:color w:val="000000" w:themeColor="text2"/>
        </w:rPr>
      </w:pPr>
      <w:r w:rsidRPr="00033400">
        <w:rPr>
          <w:color w:val="000000" w:themeColor="text2"/>
        </w:rPr>
        <w:t>The following table is a non-exhaustive list and provides an indication of the categories and types of personal data we use to perform our duties</w:t>
      </w:r>
      <w:r w:rsidR="00195D4B">
        <w:rPr>
          <w:color w:val="000000" w:themeColor="text2"/>
        </w:rPr>
        <w:t xml:space="preserve"> as well as relevant retention periods</w:t>
      </w:r>
      <w:r w:rsidRPr="00033400">
        <w:rPr>
          <w:color w:val="000000" w:themeColor="text2"/>
        </w:rPr>
        <w:t xml:space="preserve">. Please note that information listed under one category may be used for the performance of a task or in relation to activities under another category or as outlined under another category. </w:t>
      </w:r>
    </w:p>
    <w:p w14:paraId="6C2B42BB" w14:textId="77777777" w:rsidR="00182A10" w:rsidRPr="00033400" w:rsidRDefault="00182A10" w:rsidP="00BC09EE">
      <w:pPr>
        <w:pStyle w:val="BodyText"/>
        <w:rPr>
          <w:color w:val="000000" w:themeColor="text2"/>
        </w:rPr>
      </w:pPr>
    </w:p>
    <w:tbl>
      <w:tblPr>
        <w:tblStyle w:val="TableGrid"/>
        <w:tblW w:w="0" w:type="auto"/>
        <w:tblLook w:val="04A0" w:firstRow="1" w:lastRow="0" w:firstColumn="1" w:lastColumn="0" w:noHBand="0" w:noVBand="1"/>
      </w:tblPr>
      <w:tblGrid>
        <w:gridCol w:w="1973"/>
        <w:gridCol w:w="3899"/>
        <w:gridCol w:w="3188"/>
      </w:tblGrid>
      <w:tr w:rsidR="00B03D53" w:rsidRPr="00033400" w14:paraId="20646990" w14:textId="49BF8F4B" w:rsidTr="00E97009">
        <w:trPr>
          <w:trHeight w:val="475"/>
        </w:trPr>
        <w:tc>
          <w:tcPr>
            <w:tcW w:w="1973" w:type="dxa"/>
            <w:shd w:val="clear" w:color="auto" w:fill="D5EBF8" w:themeFill="accent2" w:themeFillTint="33"/>
            <w:vAlign w:val="center"/>
          </w:tcPr>
          <w:p w14:paraId="7B0AE070" w14:textId="4B1ADFBC" w:rsidR="00B03D53" w:rsidRPr="00033400" w:rsidRDefault="00B03D53" w:rsidP="00BC09EE">
            <w:pPr>
              <w:pStyle w:val="Body1"/>
              <w:ind w:left="0"/>
              <w:jc w:val="left"/>
              <w:rPr>
                <w:b/>
                <w:bCs/>
                <w:color w:val="000000" w:themeColor="text2"/>
              </w:rPr>
            </w:pPr>
            <w:r w:rsidRPr="00033400">
              <w:rPr>
                <w:b/>
                <w:bCs/>
                <w:color w:val="000000" w:themeColor="text2"/>
              </w:rPr>
              <w:t>Category</w:t>
            </w:r>
          </w:p>
        </w:tc>
        <w:tc>
          <w:tcPr>
            <w:tcW w:w="3899" w:type="dxa"/>
            <w:shd w:val="clear" w:color="auto" w:fill="D5EBF8" w:themeFill="accent2" w:themeFillTint="33"/>
            <w:vAlign w:val="center"/>
          </w:tcPr>
          <w:p w14:paraId="6B511375" w14:textId="0AD235E7" w:rsidR="00B03D53" w:rsidRPr="00033400" w:rsidRDefault="00B03D53" w:rsidP="00BC09EE">
            <w:pPr>
              <w:pStyle w:val="Body1"/>
              <w:ind w:left="0"/>
              <w:jc w:val="left"/>
              <w:rPr>
                <w:b/>
                <w:bCs/>
                <w:color w:val="000000" w:themeColor="text2"/>
              </w:rPr>
            </w:pPr>
            <w:r w:rsidRPr="00033400">
              <w:rPr>
                <w:b/>
                <w:bCs/>
                <w:color w:val="000000" w:themeColor="text2"/>
              </w:rPr>
              <w:t>Type of Data</w:t>
            </w:r>
          </w:p>
        </w:tc>
        <w:tc>
          <w:tcPr>
            <w:tcW w:w="3188" w:type="dxa"/>
            <w:shd w:val="clear" w:color="auto" w:fill="D5EBF8" w:themeFill="accent2" w:themeFillTint="33"/>
          </w:tcPr>
          <w:p w14:paraId="54E90DC1" w14:textId="5EEFFFB1" w:rsidR="00B03D53" w:rsidRPr="00033400" w:rsidRDefault="00B03D53" w:rsidP="00BC09EE">
            <w:pPr>
              <w:pStyle w:val="Body1"/>
              <w:ind w:left="0"/>
              <w:jc w:val="left"/>
              <w:rPr>
                <w:b/>
                <w:bCs/>
                <w:color w:val="000000" w:themeColor="text2"/>
              </w:rPr>
            </w:pPr>
            <w:r>
              <w:rPr>
                <w:b/>
                <w:bCs/>
                <w:color w:val="000000" w:themeColor="text2"/>
              </w:rPr>
              <w:t>Retention period</w:t>
            </w:r>
          </w:p>
        </w:tc>
      </w:tr>
      <w:tr w:rsidR="00B03D53" w:rsidRPr="00033400" w14:paraId="5D6C8B66" w14:textId="0BC19955" w:rsidTr="00E97009">
        <w:trPr>
          <w:trHeight w:val="2538"/>
        </w:trPr>
        <w:tc>
          <w:tcPr>
            <w:tcW w:w="1973" w:type="dxa"/>
            <w:vAlign w:val="center"/>
          </w:tcPr>
          <w:p w14:paraId="47328F1B" w14:textId="3AD52657" w:rsidR="00B03D53" w:rsidRPr="00033400" w:rsidRDefault="00B03D53" w:rsidP="00BC09EE">
            <w:pPr>
              <w:pStyle w:val="Body1"/>
              <w:ind w:left="0"/>
              <w:jc w:val="left"/>
              <w:rPr>
                <w:color w:val="000000" w:themeColor="text2"/>
              </w:rPr>
            </w:pPr>
            <w:r w:rsidRPr="00033400">
              <w:rPr>
                <w:color w:val="000000" w:themeColor="text2"/>
              </w:rPr>
              <w:t xml:space="preserve">Claim Application </w:t>
            </w:r>
          </w:p>
        </w:tc>
        <w:tc>
          <w:tcPr>
            <w:tcW w:w="3899" w:type="dxa"/>
            <w:vAlign w:val="center"/>
          </w:tcPr>
          <w:p w14:paraId="2F895314" w14:textId="61D822C8" w:rsidR="00B03D53" w:rsidRPr="00033400" w:rsidRDefault="00B03D53" w:rsidP="00BC09EE">
            <w:pPr>
              <w:pStyle w:val="Body1"/>
              <w:ind w:left="0"/>
              <w:jc w:val="left"/>
              <w:rPr>
                <w:color w:val="000000" w:themeColor="text2"/>
              </w:rPr>
            </w:pPr>
            <w:r w:rsidRPr="00033400">
              <w:rPr>
                <w:i/>
                <w:iCs/>
                <w:color w:val="000000" w:themeColor="text2"/>
              </w:rPr>
              <w:t>Claimant Details:</w:t>
            </w:r>
            <w:r w:rsidRPr="00033400">
              <w:rPr>
                <w:color w:val="000000" w:themeColor="text2"/>
              </w:rPr>
              <w:t xml:space="preserve"> Name, Address, Eircode, Mobile Number, Landline Number, Email Address, Occupation, Gender, Date of Birth, PPS Number (Personal Public Service Number), Next Friend Details (if applicable), Solicitor Details (if applicable), Detailed description of how the accident occurred, Injuries sustained, Expenses incurred and Claimant Declaration. </w:t>
            </w:r>
          </w:p>
          <w:p w14:paraId="1C927268" w14:textId="77777777" w:rsidR="00B03D53" w:rsidRPr="00033400" w:rsidRDefault="00B03D53" w:rsidP="00BC09EE">
            <w:pPr>
              <w:pStyle w:val="Body1"/>
              <w:ind w:left="0"/>
              <w:jc w:val="left"/>
              <w:rPr>
                <w:color w:val="000000" w:themeColor="text2"/>
              </w:rPr>
            </w:pPr>
          </w:p>
          <w:p w14:paraId="79A8D7D2" w14:textId="6D2CCA9B" w:rsidR="00B03D53" w:rsidRPr="00033400" w:rsidRDefault="00B03D53" w:rsidP="00BC09EE">
            <w:pPr>
              <w:pStyle w:val="Body1"/>
              <w:ind w:left="0"/>
              <w:jc w:val="left"/>
              <w:rPr>
                <w:color w:val="000000" w:themeColor="text2"/>
              </w:rPr>
            </w:pPr>
            <w:r w:rsidRPr="00033400">
              <w:rPr>
                <w:i/>
                <w:iCs/>
                <w:color w:val="000000" w:themeColor="text2"/>
              </w:rPr>
              <w:t>Respondent(s) Details:</w:t>
            </w:r>
            <w:r w:rsidRPr="00033400">
              <w:rPr>
                <w:color w:val="000000" w:themeColor="text2"/>
              </w:rPr>
              <w:t xml:space="preserve"> Name, Address, Eircode, Insurance Company Details, Claim/ Policy Number, Vehicle </w:t>
            </w:r>
            <w:r w:rsidRPr="00033400">
              <w:rPr>
                <w:color w:val="000000" w:themeColor="text2"/>
              </w:rPr>
              <w:lastRenderedPageBreak/>
              <w:t xml:space="preserve">Registration Number, Vehicle Make and Vehicle Model.  </w:t>
            </w:r>
          </w:p>
        </w:tc>
        <w:tc>
          <w:tcPr>
            <w:tcW w:w="3188" w:type="dxa"/>
          </w:tcPr>
          <w:p w14:paraId="727F16A9" w14:textId="3C1D095A" w:rsidR="002C58B6" w:rsidRDefault="002C58B6" w:rsidP="00BC09EE">
            <w:pPr>
              <w:pStyle w:val="Body1"/>
              <w:ind w:left="0"/>
              <w:jc w:val="left"/>
              <w:rPr>
                <w:color w:val="000000" w:themeColor="text2"/>
              </w:rPr>
            </w:pPr>
            <w:r>
              <w:rPr>
                <w:color w:val="000000" w:themeColor="text2"/>
              </w:rPr>
              <w:lastRenderedPageBreak/>
              <w:t xml:space="preserve">Electronic format: </w:t>
            </w:r>
            <w:r w:rsidR="00B03D53" w:rsidRPr="00E97009">
              <w:rPr>
                <w:color w:val="000000" w:themeColor="text2"/>
              </w:rPr>
              <w:t xml:space="preserve">7 years, </w:t>
            </w:r>
          </w:p>
          <w:p w14:paraId="1D23FACB" w14:textId="661F36FE" w:rsidR="00B03D53" w:rsidRPr="00E97009" w:rsidRDefault="002C58B6" w:rsidP="00BC09EE">
            <w:pPr>
              <w:pStyle w:val="Body1"/>
              <w:ind w:left="0"/>
              <w:jc w:val="left"/>
              <w:rPr>
                <w:color w:val="000000" w:themeColor="text2"/>
              </w:rPr>
            </w:pPr>
            <w:r>
              <w:rPr>
                <w:color w:val="000000" w:themeColor="text2"/>
              </w:rPr>
              <w:t xml:space="preserve">Hard copy/manual format: </w:t>
            </w:r>
            <w:r w:rsidR="00581ECE">
              <w:rPr>
                <w:color w:val="000000" w:themeColor="text2"/>
              </w:rPr>
              <w:t>18</w:t>
            </w:r>
            <w:r w:rsidR="00B03D53" w:rsidRPr="00E97009">
              <w:rPr>
                <w:color w:val="000000" w:themeColor="text2"/>
              </w:rPr>
              <w:t xml:space="preserve"> months.</w:t>
            </w:r>
          </w:p>
        </w:tc>
      </w:tr>
      <w:tr w:rsidR="00B03D53" w:rsidRPr="00033400" w14:paraId="7F75210D" w14:textId="0858F7F8" w:rsidTr="00E97009">
        <w:trPr>
          <w:trHeight w:val="1184"/>
        </w:trPr>
        <w:tc>
          <w:tcPr>
            <w:tcW w:w="1973" w:type="dxa"/>
            <w:vAlign w:val="center"/>
          </w:tcPr>
          <w:p w14:paraId="282CA87D" w14:textId="2BF49CD2" w:rsidR="00B03D53" w:rsidRPr="00033400" w:rsidRDefault="00B03D53" w:rsidP="00BC09EE">
            <w:pPr>
              <w:pStyle w:val="Body1"/>
              <w:ind w:left="0"/>
              <w:jc w:val="left"/>
              <w:rPr>
                <w:color w:val="000000" w:themeColor="text2"/>
              </w:rPr>
            </w:pPr>
            <w:r w:rsidRPr="00033400">
              <w:rPr>
                <w:color w:val="000000" w:themeColor="text2"/>
              </w:rPr>
              <w:t xml:space="preserve">Medical </w:t>
            </w:r>
            <w:r>
              <w:rPr>
                <w:color w:val="000000" w:themeColor="text2"/>
              </w:rPr>
              <w:t>Information</w:t>
            </w:r>
          </w:p>
        </w:tc>
        <w:tc>
          <w:tcPr>
            <w:tcW w:w="3899" w:type="dxa"/>
            <w:vAlign w:val="center"/>
          </w:tcPr>
          <w:p w14:paraId="5448947B" w14:textId="68305DBE" w:rsidR="00B03D53" w:rsidRPr="00033400" w:rsidRDefault="00B03D53" w:rsidP="00BC09EE">
            <w:pPr>
              <w:pStyle w:val="Body1"/>
              <w:ind w:left="0"/>
              <w:jc w:val="left"/>
              <w:rPr>
                <w:color w:val="000000" w:themeColor="text2"/>
              </w:rPr>
            </w:pPr>
            <w:r w:rsidRPr="00033400">
              <w:rPr>
                <w:i/>
                <w:iCs/>
                <w:color w:val="000000" w:themeColor="text2"/>
              </w:rPr>
              <w:t>Claimant Details:</w:t>
            </w:r>
            <w:r w:rsidRPr="00033400">
              <w:rPr>
                <w:color w:val="000000" w:themeColor="text2"/>
              </w:rPr>
              <w:t xml:space="preserve"> Name, Address, Gender, Date of Birth, Occupation, Current employment status, Anthropometric measurements, Injuries sustained, photographs, Healthcare utilisation history, Prior accident history (if applicable) and medical practitioner details. </w:t>
            </w:r>
            <w:r w:rsidR="00603DDE">
              <w:rPr>
                <w:color w:val="000000" w:themeColor="text2"/>
              </w:rPr>
              <w:t xml:space="preserve">Medical Information </w:t>
            </w:r>
            <w:r w:rsidR="002F1D4E">
              <w:rPr>
                <w:color w:val="000000" w:themeColor="text2"/>
              </w:rPr>
              <w:t xml:space="preserve">may </w:t>
            </w:r>
            <w:r w:rsidR="00603DDE">
              <w:rPr>
                <w:color w:val="000000" w:themeColor="text2"/>
              </w:rPr>
              <w:t xml:space="preserve">include </w:t>
            </w:r>
            <w:r>
              <w:rPr>
                <w:color w:val="000000" w:themeColor="text2"/>
              </w:rPr>
              <w:t xml:space="preserve">Medical Reports and </w:t>
            </w:r>
            <w:r w:rsidRPr="00033400">
              <w:rPr>
                <w:color w:val="000000" w:themeColor="text2"/>
              </w:rPr>
              <w:t xml:space="preserve">Diagnostic Images. </w:t>
            </w:r>
          </w:p>
        </w:tc>
        <w:tc>
          <w:tcPr>
            <w:tcW w:w="3188" w:type="dxa"/>
          </w:tcPr>
          <w:p w14:paraId="408F4981" w14:textId="77777777" w:rsidR="002C58B6" w:rsidRDefault="002C58B6" w:rsidP="002C58B6">
            <w:pPr>
              <w:pStyle w:val="Body1"/>
              <w:ind w:left="0"/>
              <w:jc w:val="left"/>
              <w:rPr>
                <w:color w:val="000000" w:themeColor="text2"/>
              </w:rPr>
            </w:pPr>
            <w:r>
              <w:rPr>
                <w:color w:val="000000" w:themeColor="text2"/>
              </w:rPr>
              <w:t xml:space="preserve">Electronic format: </w:t>
            </w:r>
            <w:r w:rsidRPr="00C13B02">
              <w:rPr>
                <w:color w:val="000000" w:themeColor="text2"/>
              </w:rPr>
              <w:t xml:space="preserve">7 years, </w:t>
            </w:r>
          </w:p>
          <w:p w14:paraId="582D9DBD" w14:textId="2EBAE8AE" w:rsidR="00B03D53" w:rsidRPr="00E97009" w:rsidRDefault="002C58B6" w:rsidP="002C58B6">
            <w:pPr>
              <w:pStyle w:val="Body1"/>
              <w:ind w:left="0"/>
              <w:jc w:val="left"/>
              <w:rPr>
                <w:color w:val="000000" w:themeColor="text2"/>
              </w:rPr>
            </w:pPr>
            <w:r>
              <w:rPr>
                <w:color w:val="000000" w:themeColor="text2"/>
              </w:rPr>
              <w:t>Hard copy/manual format: 18</w:t>
            </w:r>
            <w:r w:rsidRPr="00C13B02">
              <w:rPr>
                <w:color w:val="000000" w:themeColor="text2"/>
              </w:rPr>
              <w:t xml:space="preserve"> months.</w:t>
            </w:r>
            <w:r>
              <w:rPr>
                <w:color w:val="000000" w:themeColor="text2"/>
              </w:rPr>
              <w:t xml:space="preserve"> </w:t>
            </w:r>
          </w:p>
        </w:tc>
      </w:tr>
      <w:tr w:rsidR="00B03D53" w:rsidRPr="00033400" w14:paraId="1CD70C98" w14:textId="690941C9" w:rsidTr="00E97009">
        <w:trPr>
          <w:trHeight w:val="705"/>
        </w:trPr>
        <w:tc>
          <w:tcPr>
            <w:tcW w:w="1973" w:type="dxa"/>
            <w:vAlign w:val="center"/>
          </w:tcPr>
          <w:p w14:paraId="141C7FFE" w14:textId="4AA59021" w:rsidR="00B03D53" w:rsidRPr="00033400" w:rsidRDefault="00B03D53" w:rsidP="00BC09EE">
            <w:pPr>
              <w:pStyle w:val="Body1"/>
              <w:ind w:left="0"/>
              <w:jc w:val="left"/>
              <w:rPr>
                <w:color w:val="000000" w:themeColor="text2"/>
              </w:rPr>
            </w:pPr>
            <w:r w:rsidRPr="00033400">
              <w:rPr>
                <w:color w:val="000000" w:themeColor="text2"/>
              </w:rPr>
              <w:t>Assessment Services</w:t>
            </w:r>
          </w:p>
        </w:tc>
        <w:tc>
          <w:tcPr>
            <w:tcW w:w="3899" w:type="dxa"/>
            <w:vAlign w:val="center"/>
          </w:tcPr>
          <w:p w14:paraId="2466F523" w14:textId="4E40D394" w:rsidR="00B03D53" w:rsidRPr="00033400" w:rsidRDefault="00B03D53" w:rsidP="00BC09EE">
            <w:pPr>
              <w:pStyle w:val="Body1"/>
              <w:ind w:left="0"/>
              <w:jc w:val="left"/>
              <w:rPr>
                <w:color w:val="000000" w:themeColor="text2"/>
              </w:rPr>
            </w:pPr>
            <w:r w:rsidRPr="00033400">
              <w:rPr>
                <w:i/>
                <w:iCs/>
                <w:color w:val="000000" w:themeColor="text2"/>
              </w:rPr>
              <w:t>Compensation Details:</w:t>
            </w:r>
            <w:r w:rsidRPr="00033400">
              <w:rPr>
                <w:color w:val="000000" w:themeColor="text2"/>
              </w:rPr>
              <w:t xml:space="preserve"> General Damages amount, Special Damages amount (which may include loss of earnings statements and receipts of expenses incurred) and Total value of compensation and related fees. </w:t>
            </w:r>
          </w:p>
        </w:tc>
        <w:tc>
          <w:tcPr>
            <w:tcW w:w="3188" w:type="dxa"/>
          </w:tcPr>
          <w:p w14:paraId="756077D4" w14:textId="77777777" w:rsidR="002C58B6" w:rsidRDefault="002C58B6" w:rsidP="002C58B6">
            <w:pPr>
              <w:pStyle w:val="Body1"/>
              <w:ind w:left="0"/>
              <w:jc w:val="left"/>
              <w:rPr>
                <w:color w:val="000000" w:themeColor="text2"/>
              </w:rPr>
            </w:pPr>
            <w:r>
              <w:rPr>
                <w:color w:val="000000" w:themeColor="text2"/>
              </w:rPr>
              <w:t xml:space="preserve">Electronic format: </w:t>
            </w:r>
            <w:r w:rsidRPr="00C13B02">
              <w:rPr>
                <w:color w:val="000000" w:themeColor="text2"/>
              </w:rPr>
              <w:t xml:space="preserve">7 years, </w:t>
            </w:r>
          </w:p>
          <w:p w14:paraId="232DABF7" w14:textId="386BBB6D" w:rsidR="00B03D53" w:rsidRPr="00E97009" w:rsidRDefault="002C58B6" w:rsidP="002C58B6">
            <w:pPr>
              <w:pStyle w:val="Body1"/>
              <w:ind w:left="0"/>
              <w:jc w:val="left"/>
              <w:rPr>
                <w:color w:val="000000" w:themeColor="text2"/>
              </w:rPr>
            </w:pPr>
            <w:r>
              <w:rPr>
                <w:color w:val="000000" w:themeColor="text2"/>
              </w:rPr>
              <w:t>Hard copy/manual format: 18</w:t>
            </w:r>
            <w:r w:rsidRPr="00C13B02">
              <w:rPr>
                <w:color w:val="000000" w:themeColor="text2"/>
              </w:rPr>
              <w:t xml:space="preserve"> months.</w:t>
            </w:r>
            <w:r>
              <w:rPr>
                <w:color w:val="000000" w:themeColor="text2"/>
              </w:rPr>
              <w:t xml:space="preserve"> </w:t>
            </w:r>
          </w:p>
        </w:tc>
      </w:tr>
      <w:tr w:rsidR="00B03D53" w:rsidRPr="00033400" w14:paraId="6127080B" w14:textId="77777777" w:rsidTr="00B03D53">
        <w:trPr>
          <w:trHeight w:val="705"/>
        </w:trPr>
        <w:tc>
          <w:tcPr>
            <w:tcW w:w="1973" w:type="dxa"/>
            <w:vAlign w:val="center"/>
          </w:tcPr>
          <w:p w14:paraId="5AF3065D" w14:textId="53ADEB9A" w:rsidR="00B03D53" w:rsidRPr="00033400" w:rsidRDefault="00B03D53" w:rsidP="00BC09EE">
            <w:pPr>
              <w:pStyle w:val="Body1"/>
              <w:ind w:left="0"/>
              <w:jc w:val="left"/>
              <w:rPr>
                <w:color w:val="000000" w:themeColor="text2"/>
              </w:rPr>
            </w:pPr>
            <w:r>
              <w:rPr>
                <w:color w:val="000000" w:themeColor="text2"/>
              </w:rPr>
              <w:t>M</w:t>
            </w:r>
            <w:r w:rsidRPr="00B03D53">
              <w:rPr>
                <w:color w:val="000000" w:themeColor="text2"/>
              </w:rPr>
              <w:t xml:space="preserve">ediation </w:t>
            </w:r>
            <w:r>
              <w:rPr>
                <w:color w:val="000000" w:themeColor="text2"/>
              </w:rPr>
              <w:t>S</w:t>
            </w:r>
            <w:r w:rsidRPr="00B03D53">
              <w:rPr>
                <w:color w:val="000000" w:themeColor="text2"/>
              </w:rPr>
              <w:t>ervices</w:t>
            </w:r>
          </w:p>
        </w:tc>
        <w:tc>
          <w:tcPr>
            <w:tcW w:w="3899" w:type="dxa"/>
            <w:vAlign w:val="center"/>
          </w:tcPr>
          <w:p w14:paraId="3847F740" w14:textId="5ACE4C28" w:rsidR="00B03D53" w:rsidRPr="00E97009" w:rsidRDefault="001D4AF3" w:rsidP="00BC09EE">
            <w:pPr>
              <w:pStyle w:val="Body1"/>
              <w:ind w:left="0"/>
              <w:jc w:val="left"/>
              <w:rPr>
                <w:color w:val="000000" w:themeColor="text2"/>
              </w:rPr>
            </w:pPr>
            <w:r w:rsidRPr="00603DDE">
              <w:rPr>
                <w:i/>
                <w:iCs/>
                <w:color w:val="000000" w:themeColor="text2"/>
              </w:rPr>
              <w:t>Files and documents relating to mediation process</w:t>
            </w:r>
            <w:r w:rsidR="00603DDE">
              <w:rPr>
                <w:color w:val="000000" w:themeColor="text2"/>
              </w:rPr>
              <w:t xml:space="preserve">: </w:t>
            </w:r>
            <w:r w:rsidRPr="00E97009">
              <w:rPr>
                <w:color w:val="000000" w:themeColor="text2"/>
              </w:rPr>
              <w:t>reports and details of agreements, as well as material supplied to mediators to enable their work.</w:t>
            </w:r>
          </w:p>
        </w:tc>
        <w:tc>
          <w:tcPr>
            <w:tcW w:w="3188" w:type="dxa"/>
          </w:tcPr>
          <w:p w14:paraId="051D834A" w14:textId="77777777" w:rsidR="002C58B6" w:rsidRDefault="002C58B6" w:rsidP="002C58B6">
            <w:pPr>
              <w:pStyle w:val="Body1"/>
              <w:ind w:left="0"/>
              <w:jc w:val="left"/>
              <w:rPr>
                <w:color w:val="000000" w:themeColor="text2"/>
              </w:rPr>
            </w:pPr>
            <w:r>
              <w:rPr>
                <w:color w:val="000000" w:themeColor="text2"/>
              </w:rPr>
              <w:t xml:space="preserve">Electronic format: </w:t>
            </w:r>
            <w:r w:rsidRPr="00C13B02">
              <w:rPr>
                <w:color w:val="000000" w:themeColor="text2"/>
              </w:rPr>
              <w:t xml:space="preserve">7 years, </w:t>
            </w:r>
          </w:p>
          <w:p w14:paraId="3BE52772" w14:textId="16D56D32" w:rsidR="00B03D53" w:rsidRPr="00B03D53" w:rsidRDefault="002C58B6" w:rsidP="002C58B6">
            <w:pPr>
              <w:pStyle w:val="Body1"/>
              <w:ind w:left="0"/>
              <w:jc w:val="left"/>
              <w:rPr>
                <w:color w:val="000000" w:themeColor="text2"/>
              </w:rPr>
            </w:pPr>
            <w:r>
              <w:rPr>
                <w:color w:val="000000" w:themeColor="text2"/>
              </w:rPr>
              <w:t>Hard copy/manual format: 18</w:t>
            </w:r>
            <w:r w:rsidRPr="00C13B02">
              <w:rPr>
                <w:color w:val="000000" w:themeColor="text2"/>
              </w:rPr>
              <w:t xml:space="preserve"> months.</w:t>
            </w:r>
            <w:r>
              <w:rPr>
                <w:color w:val="000000" w:themeColor="text2"/>
              </w:rPr>
              <w:t xml:space="preserve"> </w:t>
            </w:r>
          </w:p>
        </w:tc>
      </w:tr>
      <w:tr w:rsidR="002E3D86" w:rsidRPr="00033400" w14:paraId="199C3F9B" w14:textId="77777777" w:rsidTr="00B03D53">
        <w:trPr>
          <w:trHeight w:val="705"/>
        </w:trPr>
        <w:tc>
          <w:tcPr>
            <w:tcW w:w="1973" w:type="dxa"/>
            <w:vAlign w:val="center"/>
          </w:tcPr>
          <w:p w14:paraId="02C1784A" w14:textId="56D65B7B" w:rsidR="002E3D86" w:rsidRDefault="002E3D86" w:rsidP="00BC09EE">
            <w:pPr>
              <w:pStyle w:val="Body1"/>
              <w:ind w:left="0"/>
              <w:jc w:val="left"/>
              <w:rPr>
                <w:color w:val="000000" w:themeColor="text2"/>
              </w:rPr>
            </w:pPr>
            <w:r w:rsidRPr="002E3D86">
              <w:rPr>
                <w:color w:val="000000" w:themeColor="text2"/>
              </w:rPr>
              <w:t>Claims related correspondence</w:t>
            </w:r>
          </w:p>
        </w:tc>
        <w:tc>
          <w:tcPr>
            <w:tcW w:w="3899" w:type="dxa"/>
            <w:vAlign w:val="center"/>
          </w:tcPr>
          <w:p w14:paraId="53306DAC" w14:textId="5168543F" w:rsidR="002E3D86" w:rsidRPr="00E97009" w:rsidRDefault="002E3D86" w:rsidP="00BC09EE">
            <w:pPr>
              <w:pStyle w:val="Body1"/>
              <w:ind w:left="0"/>
              <w:jc w:val="left"/>
              <w:rPr>
                <w:color w:val="000000" w:themeColor="text2"/>
              </w:rPr>
            </w:pPr>
            <w:r w:rsidRPr="00E97009">
              <w:rPr>
                <w:color w:val="000000" w:themeColor="text2"/>
              </w:rPr>
              <w:t>Claims related correspondence and related data (including name and contact details).</w:t>
            </w:r>
          </w:p>
        </w:tc>
        <w:tc>
          <w:tcPr>
            <w:tcW w:w="3188" w:type="dxa"/>
          </w:tcPr>
          <w:p w14:paraId="03F16B47" w14:textId="77777777" w:rsidR="002C58B6" w:rsidRDefault="002C58B6" w:rsidP="002C58B6">
            <w:pPr>
              <w:pStyle w:val="Body1"/>
              <w:ind w:left="0"/>
              <w:jc w:val="left"/>
              <w:rPr>
                <w:color w:val="000000" w:themeColor="text2"/>
              </w:rPr>
            </w:pPr>
            <w:r>
              <w:rPr>
                <w:color w:val="000000" w:themeColor="text2"/>
              </w:rPr>
              <w:t xml:space="preserve">Electronic format: </w:t>
            </w:r>
            <w:r w:rsidRPr="00C13B02">
              <w:rPr>
                <w:color w:val="000000" w:themeColor="text2"/>
              </w:rPr>
              <w:t xml:space="preserve">7 years, </w:t>
            </w:r>
          </w:p>
          <w:p w14:paraId="03EC4192" w14:textId="199413EB" w:rsidR="002E3D86" w:rsidRPr="001D4AF3" w:rsidRDefault="002C58B6" w:rsidP="002C58B6">
            <w:pPr>
              <w:pStyle w:val="Body1"/>
              <w:ind w:left="0"/>
              <w:jc w:val="left"/>
              <w:rPr>
                <w:color w:val="000000" w:themeColor="text2"/>
              </w:rPr>
            </w:pPr>
            <w:r>
              <w:rPr>
                <w:color w:val="000000" w:themeColor="text2"/>
              </w:rPr>
              <w:t>Hard copy/manual format: 18</w:t>
            </w:r>
            <w:r w:rsidRPr="00C13B02">
              <w:rPr>
                <w:color w:val="000000" w:themeColor="text2"/>
              </w:rPr>
              <w:t xml:space="preserve"> months.</w:t>
            </w:r>
            <w:r>
              <w:rPr>
                <w:color w:val="000000" w:themeColor="text2"/>
              </w:rPr>
              <w:t xml:space="preserve"> </w:t>
            </w:r>
          </w:p>
        </w:tc>
      </w:tr>
      <w:tr w:rsidR="00361F21" w:rsidRPr="00033400" w14:paraId="42699E1A" w14:textId="77777777" w:rsidTr="00B03D53">
        <w:trPr>
          <w:trHeight w:val="705"/>
        </w:trPr>
        <w:tc>
          <w:tcPr>
            <w:tcW w:w="1973" w:type="dxa"/>
            <w:vAlign w:val="center"/>
          </w:tcPr>
          <w:p w14:paraId="7A5085DF" w14:textId="6E319CF8" w:rsidR="00361F21" w:rsidRPr="00B03D53" w:rsidRDefault="00361F21" w:rsidP="00BC09EE">
            <w:pPr>
              <w:pStyle w:val="Body1"/>
              <w:ind w:left="0"/>
              <w:jc w:val="left"/>
              <w:rPr>
                <w:color w:val="000000" w:themeColor="text2"/>
              </w:rPr>
            </w:pPr>
            <w:r w:rsidRPr="00361F21">
              <w:rPr>
                <w:color w:val="000000" w:themeColor="text2"/>
              </w:rPr>
              <w:t>Web chat</w:t>
            </w:r>
          </w:p>
        </w:tc>
        <w:tc>
          <w:tcPr>
            <w:tcW w:w="3899" w:type="dxa"/>
            <w:vAlign w:val="center"/>
          </w:tcPr>
          <w:p w14:paraId="7E2CC50D" w14:textId="3F648925" w:rsidR="00361F21" w:rsidRPr="00E97009" w:rsidRDefault="001F4D0C" w:rsidP="00BC09EE">
            <w:pPr>
              <w:pStyle w:val="Body1"/>
              <w:ind w:left="0"/>
              <w:jc w:val="left"/>
              <w:rPr>
                <w:color w:val="000000" w:themeColor="text2"/>
              </w:rPr>
            </w:pPr>
            <w:r w:rsidRPr="00E97009">
              <w:rPr>
                <w:color w:val="000000" w:themeColor="text2"/>
              </w:rPr>
              <w:t>Web chat communication.</w:t>
            </w:r>
          </w:p>
        </w:tc>
        <w:tc>
          <w:tcPr>
            <w:tcW w:w="3188" w:type="dxa"/>
          </w:tcPr>
          <w:p w14:paraId="16908C78" w14:textId="0A704CF7" w:rsidR="00361F21" w:rsidRPr="00B03D53" w:rsidRDefault="00361F21" w:rsidP="00BC09EE">
            <w:pPr>
              <w:pStyle w:val="Body1"/>
              <w:ind w:left="0"/>
              <w:jc w:val="left"/>
              <w:rPr>
                <w:color w:val="000000" w:themeColor="text2"/>
              </w:rPr>
            </w:pPr>
            <w:r w:rsidRPr="00361F21">
              <w:rPr>
                <w:color w:val="000000" w:themeColor="text2"/>
              </w:rPr>
              <w:t>7 years.</w:t>
            </w:r>
            <w:r>
              <w:rPr>
                <w:color w:val="000000" w:themeColor="text2"/>
              </w:rPr>
              <w:t xml:space="preserve"> </w:t>
            </w:r>
          </w:p>
        </w:tc>
      </w:tr>
      <w:tr w:rsidR="00B03D53" w:rsidRPr="00033400" w14:paraId="6CE2915E" w14:textId="446974B7" w:rsidTr="00E97009">
        <w:tc>
          <w:tcPr>
            <w:tcW w:w="1973" w:type="dxa"/>
            <w:vAlign w:val="center"/>
          </w:tcPr>
          <w:p w14:paraId="7D56BE3C" w14:textId="4255D5FD" w:rsidR="00B03D53" w:rsidRPr="00033400" w:rsidRDefault="00B03D53" w:rsidP="00BC09EE">
            <w:pPr>
              <w:pStyle w:val="Body1"/>
              <w:ind w:left="0"/>
              <w:jc w:val="left"/>
              <w:rPr>
                <w:color w:val="000000" w:themeColor="text2"/>
              </w:rPr>
            </w:pPr>
            <w:r w:rsidRPr="00033400">
              <w:rPr>
                <w:color w:val="000000" w:themeColor="text2"/>
              </w:rPr>
              <w:t>Research</w:t>
            </w:r>
          </w:p>
        </w:tc>
        <w:tc>
          <w:tcPr>
            <w:tcW w:w="3899" w:type="dxa"/>
            <w:vAlign w:val="center"/>
          </w:tcPr>
          <w:p w14:paraId="03CD0FC4" w14:textId="17C23994" w:rsidR="00B03D53" w:rsidRPr="00033400" w:rsidRDefault="00B03D53" w:rsidP="00BC09EE">
            <w:pPr>
              <w:pStyle w:val="Body1"/>
              <w:ind w:left="0"/>
              <w:jc w:val="left"/>
              <w:rPr>
                <w:color w:val="000000" w:themeColor="text2"/>
              </w:rPr>
            </w:pPr>
            <w:r w:rsidRPr="00033400">
              <w:rPr>
                <w:color w:val="000000" w:themeColor="text2"/>
              </w:rPr>
              <w:t>Age, Gender, Address, Compensation details, Accident details, Awareness and understanding of the Injuries Resolution Board’s services</w:t>
            </w:r>
          </w:p>
        </w:tc>
        <w:tc>
          <w:tcPr>
            <w:tcW w:w="3188" w:type="dxa"/>
          </w:tcPr>
          <w:p w14:paraId="1CAF592A" w14:textId="2D655369" w:rsidR="00B03D53" w:rsidRPr="00B03D53" w:rsidRDefault="008679EE" w:rsidP="00BC09EE">
            <w:pPr>
              <w:pStyle w:val="Body1"/>
              <w:ind w:left="0"/>
              <w:jc w:val="left"/>
              <w:rPr>
                <w:color w:val="000000" w:themeColor="text2"/>
              </w:rPr>
            </w:pPr>
            <w:r>
              <w:rPr>
                <w:color w:val="000000" w:themeColor="text2"/>
              </w:rPr>
              <w:t xml:space="preserve">Until the data are anonymised for further processing and publication. </w:t>
            </w:r>
          </w:p>
        </w:tc>
      </w:tr>
    </w:tbl>
    <w:p w14:paraId="5E5BD74D" w14:textId="77777777" w:rsidR="00736AD6" w:rsidRPr="00033400" w:rsidRDefault="00736AD6" w:rsidP="002C2C24">
      <w:pPr>
        <w:pStyle w:val="Body1"/>
        <w:ind w:left="0"/>
        <w:rPr>
          <w:color w:val="000000" w:themeColor="text2"/>
        </w:rPr>
      </w:pPr>
    </w:p>
    <w:p w14:paraId="4B290391" w14:textId="77777777" w:rsidR="00E42DA1" w:rsidRPr="00033400" w:rsidRDefault="00E42DA1" w:rsidP="0066285B">
      <w:pPr>
        <w:pStyle w:val="Heading1"/>
        <w:spacing w:before="197"/>
        <w:rPr>
          <w:rFonts w:asciiTheme="minorHAnsi" w:hAnsiTheme="minorHAnsi" w:cstheme="minorHAnsi"/>
          <w:b w:val="0"/>
          <w:color w:val="000000" w:themeColor="text2"/>
        </w:rPr>
      </w:pPr>
      <w:r w:rsidRPr="00033400">
        <w:rPr>
          <w:rFonts w:asciiTheme="minorHAnsi" w:hAnsiTheme="minorHAnsi" w:cstheme="minorHAnsi"/>
          <w:color w:val="000000" w:themeColor="text2"/>
        </w:rPr>
        <w:t xml:space="preserve">Security of </w:t>
      </w:r>
      <w:r w:rsidRPr="00033400">
        <w:rPr>
          <w:color w:val="000000" w:themeColor="text2"/>
        </w:rPr>
        <w:t>Personal</w:t>
      </w:r>
      <w:r w:rsidRPr="00033400">
        <w:rPr>
          <w:rFonts w:asciiTheme="minorHAnsi" w:hAnsiTheme="minorHAnsi" w:cstheme="minorHAnsi"/>
          <w:color w:val="000000" w:themeColor="text2"/>
        </w:rPr>
        <w:t xml:space="preserve"> Data</w:t>
      </w:r>
    </w:p>
    <w:p w14:paraId="28DCD3D2" w14:textId="2FF23A06" w:rsidR="0013216B" w:rsidRPr="00033400" w:rsidRDefault="00E42DA1" w:rsidP="00033400">
      <w:pPr>
        <w:pStyle w:val="NA-LEVEL1"/>
        <w:numPr>
          <w:ilvl w:val="0"/>
          <w:numId w:val="0"/>
        </w:numPr>
        <w:rPr>
          <w:rFonts w:asciiTheme="minorHAnsi" w:hAnsiTheme="minorHAnsi" w:cstheme="minorHAnsi"/>
          <w:color w:val="000000" w:themeColor="text2"/>
        </w:rPr>
      </w:pPr>
      <w:r w:rsidRPr="00033400">
        <w:rPr>
          <w:rFonts w:asciiTheme="minorHAnsi" w:hAnsiTheme="minorHAnsi" w:cstheme="minorHAnsi"/>
          <w:color w:val="000000" w:themeColor="text2"/>
        </w:rPr>
        <w:t>We have put in place appropriate security measures to prevent your Personal Data from being accidentally lost, used, accessed, altered or disclosed in an unauthorised way.  All processors to which we disclose your data are required by us to take appropriate security measures to protect your Personal Data in line with our requirements.  We require these organisations to keep your information secure and we only permit them to process your Personal Data for specified purposes (and in accordance with our instructions) or in order to comply with applicable laws.</w:t>
      </w:r>
      <w:r w:rsidRPr="00033400">
        <w:rPr>
          <w:rFonts w:asciiTheme="minorHAnsi" w:hAnsiTheme="minorHAnsi" w:cstheme="minorHAnsi"/>
          <w:color w:val="000000" w:themeColor="text2"/>
          <w:sz w:val="24"/>
          <w:szCs w:val="24"/>
          <w:lang w:val="en"/>
        </w:rPr>
        <w:t xml:space="preserve"> </w:t>
      </w:r>
    </w:p>
    <w:p w14:paraId="22C49997" w14:textId="7E0F37CE" w:rsidR="00E42DA1" w:rsidRPr="00033400" w:rsidRDefault="00E42DA1" w:rsidP="0066285B">
      <w:pPr>
        <w:pStyle w:val="Heading1"/>
        <w:spacing w:before="197"/>
        <w:rPr>
          <w:rFonts w:asciiTheme="minorHAnsi" w:hAnsiTheme="minorHAnsi" w:cstheme="minorHAnsi"/>
          <w:b w:val="0"/>
          <w:color w:val="000000" w:themeColor="text2"/>
        </w:rPr>
      </w:pPr>
      <w:r w:rsidRPr="00033400">
        <w:rPr>
          <w:rFonts w:asciiTheme="minorHAnsi" w:hAnsiTheme="minorHAnsi" w:cstheme="minorHAnsi"/>
          <w:color w:val="000000" w:themeColor="text2"/>
        </w:rPr>
        <w:t>Data Sharing and International Data Transfers</w:t>
      </w:r>
    </w:p>
    <w:p w14:paraId="53985D0E" w14:textId="3F48D61C" w:rsidR="00094A23" w:rsidRPr="00033400" w:rsidRDefault="00094A23" w:rsidP="00E42DA1">
      <w:pPr>
        <w:pStyle w:val="Heading1"/>
        <w:keepNext w:val="0"/>
        <w:keepLines w:val="0"/>
        <w:rPr>
          <w:rFonts w:asciiTheme="minorHAnsi" w:eastAsiaTheme="minorHAnsi" w:hAnsiTheme="minorHAnsi" w:cstheme="minorHAnsi"/>
          <w:b w:val="0"/>
          <w:bCs w:val="0"/>
          <w:color w:val="000000" w:themeColor="text2"/>
          <w:sz w:val="20"/>
          <w:szCs w:val="20"/>
        </w:rPr>
      </w:pPr>
      <w:r w:rsidRPr="00033400">
        <w:rPr>
          <w:rFonts w:asciiTheme="minorHAnsi" w:eastAsiaTheme="minorHAnsi" w:hAnsiTheme="minorHAnsi" w:cstheme="minorHAnsi"/>
          <w:b w:val="0"/>
          <w:bCs w:val="0"/>
          <w:color w:val="000000" w:themeColor="text2"/>
          <w:sz w:val="20"/>
          <w:szCs w:val="20"/>
        </w:rPr>
        <w:t>The</w:t>
      </w:r>
      <w:r w:rsidR="002478FF">
        <w:rPr>
          <w:rFonts w:asciiTheme="minorHAnsi" w:eastAsiaTheme="minorHAnsi" w:hAnsiTheme="minorHAnsi" w:cstheme="minorHAnsi"/>
          <w:b w:val="0"/>
          <w:bCs w:val="0"/>
          <w:color w:val="000000" w:themeColor="text2"/>
          <w:sz w:val="20"/>
          <w:szCs w:val="20"/>
        </w:rPr>
        <w:t xml:space="preserve"> Injuries Resolution</w:t>
      </w:r>
      <w:r w:rsidRPr="00033400">
        <w:rPr>
          <w:rFonts w:asciiTheme="minorHAnsi" w:eastAsiaTheme="minorHAnsi" w:hAnsiTheme="minorHAnsi" w:cstheme="minorHAnsi"/>
          <w:b w:val="0"/>
          <w:bCs w:val="0"/>
          <w:color w:val="000000" w:themeColor="text2"/>
          <w:sz w:val="20"/>
          <w:szCs w:val="20"/>
        </w:rPr>
        <w:t xml:space="preserve"> Board shares Personal Data with its processors (i.e. persons or entities processing Personal Data on its behalf). Such data processors</w:t>
      </w:r>
      <w:r w:rsidR="00FC174F" w:rsidRPr="00033400">
        <w:rPr>
          <w:rFonts w:asciiTheme="minorHAnsi" w:eastAsiaTheme="minorHAnsi" w:hAnsiTheme="minorHAnsi" w:cstheme="minorHAnsi"/>
          <w:b w:val="0"/>
          <w:bCs w:val="0"/>
          <w:color w:val="000000" w:themeColor="text2"/>
          <w:sz w:val="20"/>
          <w:szCs w:val="20"/>
        </w:rPr>
        <w:t xml:space="preserve"> processing Personal Data on behalf of the Board</w:t>
      </w:r>
      <w:r w:rsidRPr="00033400">
        <w:rPr>
          <w:rFonts w:asciiTheme="minorHAnsi" w:eastAsiaTheme="minorHAnsi" w:hAnsiTheme="minorHAnsi" w:cstheme="minorHAnsi"/>
          <w:b w:val="0"/>
          <w:bCs w:val="0"/>
          <w:color w:val="000000" w:themeColor="text2"/>
          <w:sz w:val="20"/>
          <w:szCs w:val="20"/>
        </w:rPr>
        <w:t xml:space="preserve"> include</w:t>
      </w:r>
      <w:r w:rsidR="00D63F53" w:rsidRPr="00033400">
        <w:rPr>
          <w:rFonts w:asciiTheme="minorHAnsi" w:eastAsiaTheme="minorHAnsi" w:hAnsiTheme="minorHAnsi" w:cstheme="minorHAnsi"/>
          <w:b w:val="0"/>
          <w:bCs w:val="0"/>
          <w:color w:val="000000" w:themeColor="text2"/>
          <w:sz w:val="20"/>
          <w:szCs w:val="20"/>
        </w:rPr>
        <w:t xml:space="preserve">, for example, </w:t>
      </w:r>
      <w:r w:rsidRPr="00033400">
        <w:rPr>
          <w:rFonts w:asciiTheme="minorHAnsi" w:eastAsiaTheme="minorHAnsi" w:hAnsiTheme="minorHAnsi" w:cstheme="minorHAnsi"/>
          <w:b w:val="0"/>
          <w:bCs w:val="0"/>
          <w:color w:val="000000" w:themeColor="text2"/>
          <w:sz w:val="20"/>
          <w:szCs w:val="20"/>
        </w:rPr>
        <w:t>IT service</w:t>
      </w:r>
      <w:r w:rsidR="00120EC0" w:rsidRPr="00033400">
        <w:rPr>
          <w:rFonts w:asciiTheme="minorHAnsi" w:eastAsiaTheme="minorHAnsi" w:hAnsiTheme="minorHAnsi" w:cstheme="minorHAnsi"/>
          <w:b w:val="0"/>
          <w:bCs w:val="0"/>
          <w:color w:val="000000" w:themeColor="text2"/>
          <w:sz w:val="20"/>
          <w:szCs w:val="20"/>
        </w:rPr>
        <w:t>, IT security, data storage</w:t>
      </w:r>
      <w:r w:rsidR="00C53887">
        <w:rPr>
          <w:rFonts w:asciiTheme="minorHAnsi" w:eastAsiaTheme="minorHAnsi" w:hAnsiTheme="minorHAnsi" w:cstheme="minorHAnsi"/>
          <w:b w:val="0"/>
          <w:bCs w:val="0"/>
          <w:color w:val="000000" w:themeColor="text2"/>
          <w:sz w:val="20"/>
          <w:szCs w:val="20"/>
        </w:rPr>
        <w:t>,</w:t>
      </w:r>
      <w:r w:rsidRPr="00033400">
        <w:rPr>
          <w:rFonts w:asciiTheme="minorHAnsi" w:eastAsiaTheme="minorHAnsi" w:hAnsiTheme="minorHAnsi" w:cstheme="minorHAnsi"/>
          <w:b w:val="0"/>
          <w:bCs w:val="0"/>
          <w:color w:val="000000" w:themeColor="text2"/>
          <w:sz w:val="20"/>
          <w:szCs w:val="20"/>
        </w:rPr>
        <w:t xml:space="preserve"> financial service provider partners</w:t>
      </w:r>
      <w:r w:rsidR="00120EC0" w:rsidRPr="00033400">
        <w:rPr>
          <w:rFonts w:asciiTheme="minorHAnsi" w:eastAsiaTheme="minorHAnsi" w:hAnsiTheme="minorHAnsi" w:cstheme="minorHAnsi"/>
          <w:b w:val="0"/>
          <w:bCs w:val="0"/>
          <w:color w:val="000000" w:themeColor="text2"/>
          <w:sz w:val="20"/>
          <w:szCs w:val="20"/>
        </w:rPr>
        <w:t xml:space="preserve">, </w:t>
      </w:r>
      <w:r w:rsidR="00C53887">
        <w:rPr>
          <w:rFonts w:asciiTheme="minorHAnsi" w:eastAsiaTheme="minorHAnsi" w:hAnsiTheme="minorHAnsi" w:cstheme="minorHAnsi"/>
          <w:b w:val="0"/>
          <w:bCs w:val="0"/>
          <w:color w:val="000000" w:themeColor="text2"/>
          <w:sz w:val="20"/>
          <w:szCs w:val="20"/>
        </w:rPr>
        <w:t xml:space="preserve">and </w:t>
      </w:r>
      <w:r w:rsidR="00120EC0" w:rsidRPr="00033400">
        <w:rPr>
          <w:rFonts w:asciiTheme="minorHAnsi" w:eastAsiaTheme="minorHAnsi" w:hAnsiTheme="minorHAnsi" w:cstheme="minorHAnsi"/>
          <w:b w:val="0"/>
          <w:bCs w:val="0"/>
          <w:color w:val="000000" w:themeColor="text2"/>
          <w:sz w:val="20"/>
          <w:szCs w:val="20"/>
        </w:rPr>
        <w:t>customer service providers</w:t>
      </w:r>
      <w:r w:rsidRPr="00033400">
        <w:rPr>
          <w:rFonts w:asciiTheme="minorHAnsi" w:eastAsiaTheme="minorHAnsi" w:hAnsiTheme="minorHAnsi" w:cstheme="minorHAnsi"/>
          <w:b w:val="0"/>
          <w:bCs w:val="0"/>
          <w:color w:val="000000" w:themeColor="text2"/>
          <w:sz w:val="20"/>
          <w:szCs w:val="20"/>
        </w:rPr>
        <w:t>.</w:t>
      </w:r>
    </w:p>
    <w:p w14:paraId="5609B5B4" w14:textId="73D383D1" w:rsidR="001C2319" w:rsidRPr="00033400" w:rsidRDefault="001C2319" w:rsidP="001C2319">
      <w:pPr>
        <w:shd w:val="clear" w:color="auto" w:fill="FFFFFF"/>
        <w:autoSpaceDE/>
        <w:autoSpaceDN/>
        <w:adjustRightInd/>
        <w:spacing w:after="300"/>
        <w:rPr>
          <w:rFonts w:asciiTheme="minorHAnsi" w:hAnsiTheme="minorHAnsi" w:cstheme="minorHAnsi"/>
          <w:color w:val="000000" w:themeColor="text2"/>
          <w:sz w:val="20"/>
          <w:lang w:val="en-IE" w:eastAsia="en-IE"/>
        </w:rPr>
      </w:pPr>
      <w:r w:rsidRPr="00033400">
        <w:rPr>
          <w:rFonts w:asciiTheme="minorHAnsi" w:hAnsiTheme="minorHAnsi" w:cstheme="minorHAnsi"/>
          <w:color w:val="000000" w:themeColor="text2"/>
          <w:sz w:val="20"/>
          <w:lang w:val="en-IE" w:eastAsia="en-IE"/>
        </w:rPr>
        <w:lastRenderedPageBreak/>
        <w:t xml:space="preserve">We may transfer your personal data (including special categories of personal data) outside of Ireland and the European Economic Area (EEA) to other companies </w:t>
      </w:r>
      <w:r w:rsidR="00513290">
        <w:rPr>
          <w:rFonts w:asciiTheme="minorHAnsi" w:hAnsiTheme="minorHAnsi" w:cstheme="minorHAnsi"/>
          <w:color w:val="000000" w:themeColor="text2"/>
          <w:sz w:val="20"/>
          <w:lang w:val="en-IE" w:eastAsia="en-IE"/>
        </w:rPr>
        <w:t>such as</w:t>
      </w:r>
      <w:r w:rsidRPr="00033400">
        <w:rPr>
          <w:rFonts w:asciiTheme="minorHAnsi" w:hAnsiTheme="minorHAnsi" w:cstheme="minorHAnsi"/>
          <w:color w:val="000000" w:themeColor="text2"/>
          <w:sz w:val="20"/>
          <w:lang w:val="en-IE" w:eastAsia="en-IE"/>
        </w:rPr>
        <w:t xml:space="preserve"> IT providers and other suppliers. The EEA comprises those countries that are in the European Union (EU) and some other countries that are considered to have adequate laws to ensure personal data is protected.</w:t>
      </w:r>
    </w:p>
    <w:p w14:paraId="57206D34" w14:textId="77665EF2" w:rsidR="00BC09EE" w:rsidRDefault="001C2319" w:rsidP="009F4381">
      <w:pPr>
        <w:shd w:val="clear" w:color="auto" w:fill="FFFFFF"/>
        <w:autoSpaceDE/>
        <w:autoSpaceDN/>
        <w:adjustRightInd/>
        <w:rPr>
          <w:rFonts w:asciiTheme="minorHAnsi" w:hAnsiTheme="minorHAnsi" w:cstheme="minorHAnsi"/>
          <w:color w:val="000000" w:themeColor="text2"/>
          <w:sz w:val="20"/>
          <w:lang w:val="en-IE" w:eastAsia="en-IE"/>
        </w:rPr>
      </w:pPr>
      <w:r w:rsidRPr="00033400">
        <w:rPr>
          <w:rFonts w:asciiTheme="minorHAnsi" w:hAnsiTheme="minorHAnsi" w:cstheme="minorHAnsi"/>
          <w:color w:val="000000" w:themeColor="text2"/>
          <w:sz w:val="20"/>
          <w:lang w:val="en-IE" w:eastAsia="en-IE"/>
        </w:rPr>
        <w:t>When transferring your personal data outside of Ireland or the EEA, we will (and will ensure that service providers acting on our behalf agree to) protect it from improper use or disclosure and ensure the same levels of protection are in place as are applied within Ireland and the EEA.</w:t>
      </w:r>
    </w:p>
    <w:p w14:paraId="6D94C934" w14:textId="77777777" w:rsidR="009F4381" w:rsidRPr="009F4381" w:rsidRDefault="009F4381" w:rsidP="009F4381">
      <w:pPr>
        <w:shd w:val="clear" w:color="auto" w:fill="FFFFFF"/>
        <w:autoSpaceDE/>
        <w:autoSpaceDN/>
        <w:adjustRightInd/>
        <w:rPr>
          <w:rFonts w:asciiTheme="minorHAnsi" w:hAnsiTheme="minorHAnsi" w:cstheme="minorHAnsi"/>
          <w:color w:val="000000" w:themeColor="text2"/>
          <w:sz w:val="20"/>
          <w:lang w:val="en-IE" w:eastAsia="en-IE"/>
        </w:rPr>
      </w:pPr>
    </w:p>
    <w:p w14:paraId="7F4D14EF" w14:textId="1474CEE8" w:rsidR="00E42DA1" w:rsidRDefault="00E42DA1" w:rsidP="00E42DA1">
      <w:pPr>
        <w:pStyle w:val="Heading1"/>
        <w:keepNext w:val="0"/>
        <w:keepLines w:val="0"/>
        <w:rPr>
          <w:rFonts w:asciiTheme="minorHAnsi" w:hAnsiTheme="minorHAnsi" w:cstheme="minorHAnsi"/>
          <w:b w:val="0"/>
          <w:color w:val="000000" w:themeColor="text2"/>
          <w:sz w:val="20"/>
          <w:szCs w:val="20"/>
        </w:rPr>
      </w:pPr>
      <w:r w:rsidRPr="00033400">
        <w:rPr>
          <w:rFonts w:asciiTheme="minorHAnsi" w:eastAsiaTheme="minorHAnsi" w:hAnsiTheme="minorHAnsi" w:cstheme="minorHAnsi"/>
          <w:b w:val="0"/>
          <w:bCs w:val="0"/>
          <w:color w:val="000000" w:themeColor="text2"/>
          <w:sz w:val="20"/>
          <w:szCs w:val="20"/>
        </w:rPr>
        <w:t>Some of the persons or entities we share your information with may process it overseas.  This means that</w:t>
      </w:r>
      <w:r w:rsidRPr="00033400">
        <w:rPr>
          <w:rFonts w:asciiTheme="minorHAnsi" w:hAnsiTheme="minorHAnsi" w:cstheme="minorHAnsi"/>
          <w:b w:val="0"/>
          <w:color w:val="000000" w:themeColor="text2"/>
          <w:sz w:val="20"/>
          <w:szCs w:val="20"/>
        </w:rPr>
        <w:t xml:space="preserve"> your Personal Data may on occasion be transferred outside of Ireland and, in some instances, the </w:t>
      </w:r>
      <w:r w:rsidR="009F4381">
        <w:rPr>
          <w:rFonts w:asciiTheme="minorHAnsi" w:hAnsiTheme="minorHAnsi" w:cstheme="minorHAnsi"/>
          <w:b w:val="0"/>
          <w:color w:val="000000" w:themeColor="text2"/>
          <w:sz w:val="20"/>
          <w:szCs w:val="20"/>
        </w:rPr>
        <w:t>EEA</w:t>
      </w:r>
      <w:r w:rsidRPr="00033400">
        <w:rPr>
          <w:rFonts w:asciiTheme="minorHAnsi" w:hAnsiTheme="minorHAnsi" w:cstheme="minorHAnsi"/>
          <w:b w:val="0"/>
          <w:color w:val="000000" w:themeColor="text2"/>
          <w:sz w:val="20"/>
          <w:szCs w:val="20"/>
        </w:rPr>
        <w:t xml:space="preserve">.  Some countries provide adequate legal protection for your Personal Data, but in other countries, additional steps will need to be taken to protect it.  We will ensure that any transfers of Personal Data outside of Ireland, which we or our processors make, are carried out in accordance with applicable data protection laws and that appropriate safeguards are implemented.  </w:t>
      </w:r>
    </w:p>
    <w:p w14:paraId="1D38823F" w14:textId="77777777" w:rsidR="008447B4" w:rsidRDefault="008447B4" w:rsidP="008447B4">
      <w:pPr>
        <w:pStyle w:val="BodyText"/>
      </w:pPr>
    </w:p>
    <w:p w14:paraId="6708F716" w14:textId="18BAC3C5" w:rsidR="008447B4" w:rsidRPr="00F30E6E" w:rsidRDefault="008447B4" w:rsidP="008447B4">
      <w:pPr>
        <w:pStyle w:val="BodyText"/>
        <w:rPr>
          <w:b/>
          <w:bCs/>
        </w:rPr>
      </w:pPr>
      <w:r w:rsidRPr="00F30E6E">
        <w:rPr>
          <w:b/>
          <w:bCs/>
        </w:rPr>
        <w:t>Data Sharing with Respondent(s) and/ or Insurance Providers</w:t>
      </w:r>
    </w:p>
    <w:p w14:paraId="092A3404" w14:textId="4D4E894C" w:rsidR="008447B4" w:rsidRPr="008447B4" w:rsidRDefault="008447B4" w:rsidP="008447B4">
      <w:pPr>
        <w:pStyle w:val="BodyText"/>
      </w:pPr>
      <w:r w:rsidRPr="008447B4">
        <w:t xml:space="preserve">We also exchange Personal Data with other data controllers processing Personal Data on their own behalf in accordance with their own data protection notice and laws applicable to them. This primarily includes legal representatives of the parties (who usually submit information in the name of the parties represented by them), respondents to a claim and/or their insurers, and medical practitioners or providers involved in organising and conducting medical appointments as part of our assessment service. </w:t>
      </w:r>
      <w:r w:rsidR="00F30E6E">
        <w:t>When</w:t>
      </w:r>
      <w:r w:rsidRPr="008447B4">
        <w:t xml:space="preserve"> a formal notice (a legal document which notifies a respondent(s) and/or their insurance providers that a claim has been made against them) is issued to respondent(s) and/or their insurance providers, a full and complete copy of the claim application (with PPSN redacted) will also be provided so that they may respond to a claim.</w:t>
      </w:r>
      <w:r w:rsidR="00F30E6E">
        <w:t xml:space="preserve"> This will also include the name, address and contact details of all respondent parties to a claim. </w:t>
      </w:r>
    </w:p>
    <w:p w14:paraId="43184FF8" w14:textId="77777777" w:rsidR="0013216B" w:rsidRPr="00033400" w:rsidRDefault="0013216B" w:rsidP="00AE2376">
      <w:pPr>
        <w:pStyle w:val="Heading1"/>
        <w:spacing w:before="197"/>
        <w:rPr>
          <w:color w:val="000000" w:themeColor="text2"/>
        </w:rPr>
      </w:pPr>
    </w:p>
    <w:p w14:paraId="6EA05BA9" w14:textId="1643D392" w:rsidR="00AE2376" w:rsidRPr="00033400" w:rsidRDefault="00AE2376" w:rsidP="00AE2376">
      <w:pPr>
        <w:pStyle w:val="Heading1"/>
        <w:spacing w:before="197"/>
        <w:rPr>
          <w:color w:val="000000" w:themeColor="text2"/>
        </w:rPr>
      </w:pPr>
      <w:r w:rsidRPr="00033400">
        <w:rPr>
          <w:color w:val="000000" w:themeColor="text2"/>
        </w:rPr>
        <w:t xml:space="preserve">Processing of Special Categories of </w:t>
      </w:r>
      <w:r w:rsidR="00DE6CF4" w:rsidRPr="00033400">
        <w:rPr>
          <w:color w:val="000000" w:themeColor="text2"/>
        </w:rPr>
        <w:t xml:space="preserve">Personal </w:t>
      </w:r>
      <w:r w:rsidRPr="00033400">
        <w:rPr>
          <w:color w:val="000000" w:themeColor="text2"/>
        </w:rPr>
        <w:t xml:space="preserve">Data </w:t>
      </w:r>
    </w:p>
    <w:p w14:paraId="18E95497" w14:textId="1437B9DC" w:rsidR="00AE2376" w:rsidRPr="00033400" w:rsidRDefault="00336BC7" w:rsidP="00AE2376">
      <w:pPr>
        <w:pStyle w:val="Body1"/>
        <w:ind w:left="0"/>
        <w:rPr>
          <w:color w:val="000000" w:themeColor="text2"/>
        </w:rPr>
      </w:pPr>
      <w:r w:rsidRPr="00033400">
        <w:rPr>
          <w:color w:val="000000" w:themeColor="text2"/>
        </w:rPr>
        <w:t>Where special categor</w:t>
      </w:r>
      <w:r w:rsidR="00377662" w:rsidRPr="00033400">
        <w:rPr>
          <w:color w:val="000000" w:themeColor="text2"/>
        </w:rPr>
        <w:t>ies of Personal</w:t>
      </w:r>
      <w:r w:rsidRPr="00033400">
        <w:rPr>
          <w:color w:val="000000" w:themeColor="text2"/>
        </w:rPr>
        <w:t xml:space="preserve"> </w:t>
      </w:r>
      <w:r w:rsidR="00377662" w:rsidRPr="00033400">
        <w:rPr>
          <w:color w:val="000000" w:themeColor="text2"/>
        </w:rPr>
        <w:t>D</w:t>
      </w:r>
      <w:r w:rsidRPr="00033400">
        <w:rPr>
          <w:color w:val="000000" w:themeColor="text2"/>
        </w:rPr>
        <w:t xml:space="preserve">ata </w:t>
      </w:r>
      <w:r w:rsidR="00377662" w:rsidRPr="00033400">
        <w:rPr>
          <w:color w:val="000000" w:themeColor="text2"/>
        </w:rPr>
        <w:t>are</w:t>
      </w:r>
      <w:r w:rsidRPr="00033400">
        <w:rPr>
          <w:color w:val="000000" w:themeColor="text2"/>
        </w:rPr>
        <w:t xml:space="preserve"> processed by us for any of the purposes specified above, we will only use </w:t>
      </w:r>
      <w:r w:rsidR="00377662" w:rsidRPr="00033400">
        <w:rPr>
          <w:color w:val="000000" w:themeColor="text2"/>
        </w:rPr>
        <w:t>such</w:t>
      </w:r>
      <w:r w:rsidRPr="00033400">
        <w:rPr>
          <w:color w:val="000000" w:themeColor="text2"/>
        </w:rPr>
        <w:t xml:space="preserve"> information in the performance of the following functions:</w:t>
      </w:r>
    </w:p>
    <w:p w14:paraId="5C7A4C3A" w14:textId="4F3C66FE" w:rsidR="00336BC7" w:rsidRPr="00033400" w:rsidRDefault="00336BC7" w:rsidP="00E42DA1">
      <w:pPr>
        <w:pStyle w:val="Body1"/>
        <w:numPr>
          <w:ilvl w:val="0"/>
          <w:numId w:val="46"/>
        </w:numPr>
        <w:rPr>
          <w:color w:val="000000" w:themeColor="text2"/>
        </w:rPr>
      </w:pPr>
      <w:r w:rsidRPr="00033400">
        <w:rPr>
          <w:color w:val="000000" w:themeColor="text2"/>
        </w:rPr>
        <w:t xml:space="preserve">As part of </w:t>
      </w:r>
      <w:r w:rsidR="001B1291" w:rsidRPr="00033400">
        <w:rPr>
          <w:color w:val="000000" w:themeColor="text2"/>
        </w:rPr>
        <w:t>o</w:t>
      </w:r>
      <w:r w:rsidR="00377662" w:rsidRPr="00033400">
        <w:rPr>
          <w:color w:val="000000" w:themeColor="text2"/>
        </w:rPr>
        <w:t>ur o</w:t>
      </w:r>
      <w:r w:rsidR="001B1291" w:rsidRPr="00033400">
        <w:rPr>
          <w:color w:val="000000" w:themeColor="text2"/>
        </w:rPr>
        <w:t>bligation to assess claims and injuries in accordance with the Injuries Resolution Board Acts</w:t>
      </w:r>
      <w:r w:rsidR="006474A6" w:rsidRPr="00033400">
        <w:rPr>
          <w:color w:val="000000" w:themeColor="text2"/>
        </w:rPr>
        <w:t xml:space="preserve"> 2003 - 2022</w:t>
      </w:r>
      <w:r w:rsidR="00377662" w:rsidRPr="00033400">
        <w:rPr>
          <w:color w:val="000000" w:themeColor="text2"/>
        </w:rPr>
        <w:t xml:space="preserve"> and to provide mediation services</w:t>
      </w:r>
      <w:r w:rsidRPr="00033400">
        <w:rPr>
          <w:color w:val="000000" w:themeColor="text2"/>
        </w:rPr>
        <w:t>.</w:t>
      </w:r>
    </w:p>
    <w:p w14:paraId="5BE90BD3" w14:textId="6581C7A3" w:rsidR="00336BC7" w:rsidRPr="00033400" w:rsidRDefault="00336BC7" w:rsidP="00E42DA1">
      <w:pPr>
        <w:pStyle w:val="Body1"/>
        <w:numPr>
          <w:ilvl w:val="0"/>
          <w:numId w:val="46"/>
        </w:numPr>
        <w:rPr>
          <w:color w:val="000000" w:themeColor="text2"/>
        </w:rPr>
      </w:pPr>
      <w:r w:rsidRPr="00033400">
        <w:rPr>
          <w:color w:val="000000" w:themeColor="text2"/>
        </w:rPr>
        <w:t>To respond to any queries, complaints, or requests received</w:t>
      </w:r>
      <w:r w:rsidR="001B1291" w:rsidRPr="00033400">
        <w:rPr>
          <w:color w:val="000000" w:themeColor="text2"/>
        </w:rPr>
        <w:t xml:space="preserve"> (assuming this relates to, or requires the processing of Special Categories of Personal Data such as health data)</w:t>
      </w:r>
      <w:r w:rsidRPr="00033400">
        <w:rPr>
          <w:color w:val="000000" w:themeColor="text2"/>
        </w:rPr>
        <w:t>.</w:t>
      </w:r>
    </w:p>
    <w:p w14:paraId="51D4209C" w14:textId="1A133422" w:rsidR="0013216B" w:rsidRPr="00F30E6E" w:rsidRDefault="000A6B62" w:rsidP="00F30E6E">
      <w:pPr>
        <w:pStyle w:val="Body1"/>
        <w:numPr>
          <w:ilvl w:val="0"/>
          <w:numId w:val="46"/>
        </w:numPr>
        <w:rPr>
          <w:color w:val="000000" w:themeColor="text2"/>
        </w:rPr>
      </w:pPr>
      <w:r w:rsidRPr="00033400">
        <w:rPr>
          <w:color w:val="000000" w:themeColor="text2"/>
        </w:rPr>
        <w:t>As part of personal injury research (data is anonymised).</w:t>
      </w:r>
    </w:p>
    <w:p w14:paraId="5B2CD972" w14:textId="1D4742A3" w:rsidR="00AE2376" w:rsidRPr="00033400" w:rsidRDefault="00AE2376" w:rsidP="00AE2376">
      <w:pPr>
        <w:pStyle w:val="Heading1"/>
        <w:spacing w:before="197"/>
        <w:rPr>
          <w:color w:val="000000" w:themeColor="text2"/>
        </w:rPr>
      </w:pPr>
      <w:r w:rsidRPr="00033400">
        <w:rPr>
          <w:color w:val="000000" w:themeColor="text2"/>
        </w:rPr>
        <w:t>Not Providing Information</w:t>
      </w:r>
    </w:p>
    <w:p w14:paraId="629ED7BC" w14:textId="42742DCC" w:rsidR="00AE2376" w:rsidRPr="00033400" w:rsidRDefault="00D31D1B" w:rsidP="00D31D1B">
      <w:pPr>
        <w:pStyle w:val="Body1"/>
        <w:ind w:left="0"/>
        <w:rPr>
          <w:color w:val="000000" w:themeColor="text2"/>
        </w:rPr>
      </w:pPr>
      <w:r w:rsidRPr="00033400">
        <w:rPr>
          <w:color w:val="000000" w:themeColor="text2"/>
        </w:rPr>
        <w:t>If all the information we require</w:t>
      </w:r>
      <w:r w:rsidR="00377662" w:rsidRPr="00033400">
        <w:rPr>
          <w:color w:val="000000" w:themeColor="text2"/>
        </w:rPr>
        <w:t xml:space="preserve"> for the provision of our </w:t>
      </w:r>
      <w:r w:rsidR="000A6B62" w:rsidRPr="00033400">
        <w:rPr>
          <w:color w:val="000000" w:themeColor="text2"/>
        </w:rPr>
        <w:t xml:space="preserve">assessment or mediation </w:t>
      </w:r>
      <w:r w:rsidR="00377662" w:rsidRPr="00033400">
        <w:rPr>
          <w:color w:val="000000" w:themeColor="text2"/>
        </w:rPr>
        <w:t>services</w:t>
      </w:r>
      <w:r w:rsidR="000C63A2">
        <w:rPr>
          <w:color w:val="000000" w:themeColor="text2"/>
        </w:rPr>
        <w:t xml:space="preserve"> is not provided</w:t>
      </w:r>
      <w:r w:rsidRPr="00033400">
        <w:rPr>
          <w:color w:val="000000" w:themeColor="text2"/>
        </w:rPr>
        <w:t>, the resulting action may be that we are not able to fully offer our services. Furthermore, some services provided by the</w:t>
      </w:r>
      <w:r w:rsidR="000A6B62" w:rsidRPr="00033400">
        <w:rPr>
          <w:color w:val="000000" w:themeColor="text2"/>
        </w:rPr>
        <w:t xml:space="preserve"> Injuries Resolution</w:t>
      </w:r>
      <w:r w:rsidRPr="00033400">
        <w:rPr>
          <w:color w:val="000000" w:themeColor="text2"/>
        </w:rPr>
        <w:t xml:space="preserve"> </w:t>
      </w:r>
      <w:r w:rsidR="001B1291" w:rsidRPr="00033400">
        <w:rPr>
          <w:color w:val="000000" w:themeColor="text2"/>
        </w:rPr>
        <w:t>Board</w:t>
      </w:r>
      <w:r w:rsidRPr="00033400">
        <w:rPr>
          <w:color w:val="000000" w:themeColor="text2"/>
        </w:rPr>
        <w:t xml:space="preserve"> require certain categories of information, without which, we may not be able to provide our service</w:t>
      </w:r>
      <w:r w:rsidR="006009E1" w:rsidRPr="00033400">
        <w:rPr>
          <w:color w:val="000000" w:themeColor="text2"/>
        </w:rPr>
        <w:t xml:space="preserve"> (for example, we usually need to process health data to assess </w:t>
      </w:r>
      <w:r w:rsidR="000C63A2">
        <w:rPr>
          <w:color w:val="000000" w:themeColor="text2"/>
        </w:rPr>
        <w:t>a</w:t>
      </w:r>
      <w:r w:rsidR="006009E1" w:rsidRPr="00033400">
        <w:rPr>
          <w:color w:val="000000" w:themeColor="text2"/>
        </w:rPr>
        <w:t xml:space="preserve"> claim and injury)</w:t>
      </w:r>
      <w:r w:rsidRPr="00033400">
        <w:rPr>
          <w:color w:val="000000" w:themeColor="text2"/>
        </w:rPr>
        <w:t xml:space="preserve">. </w:t>
      </w:r>
    </w:p>
    <w:p w14:paraId="04FF068E" w14:textId="77777777" w:rsidR="000A6B62" w:rsidRPr="00033400" w:rsidRDefault="000A6B62" w:rsidP="00D31D1B">
      <w:pPr>
        <w:pStyle w:val="Body1"/>
        <w:ind w:left="0"/>
        <w:rPr>
          <w:color w:val="000000" w:themeColor="text2"/>
        </w:rPr>
      </w:pPr>
    </w:p>
    <w:p w14:paraId="6DF8FC3A" w14:textId="0D28AC7A" w:rsidR="00C35F3B" w:rsidRPr="00033400" w:rsidRDefault="00C35F3B" w:rsidP="002C2C24">
      <w:pPr>
        <w:pStyle w:val="Heading1"/>
        <w:spacing w:before="197"/>
        <w:rPr>
          <w:color w:val="000000" w:themeColor="text2"/>
        </w:rPr>
      </w:pPr>
      <w:r w:rsidRPr="00033400">
        <w:rPr>
          <w:color w:val="000000" w:themeColor="text2"/>
        </w:rPr>
        <w:t>Who do we share information with?</w:t>
      </w:r>
    </w:p>
    <w:p w14:paraId="553D7D49" w14:textId="4E8CC530" w:rsidR="00D31D1B" w:rsidRPr="00033400" w:rsidRDefault="00D31D1B" w:rsidP="00D31D1B">
      <w:pPr>
        <w:pStyle w:val="Body1"/>
        <w:ind w:left="0"/>
        <w:rPr>
          <w:color w:val="000000" w:themeColor="text2"/>
        </w:rPr>
      </w:pPr>
      <w:r w:rsidRPr="00033400">
        <w:rPr>
          <w:color w:val="000000" w:themeColor="text2"/>
        </w:rPr>
        <w:t xml:space="preserve">We may share </w:t>
      </w:r>
      <w:r w:rsidR="001C1B10" w:rsidRPr="00033400">
        <w:rPr>
          <w:color w:val="000000" w:themeColor="text2"/>
        </w:rPr>
        <w:t>P</w:t>
      </w:r>
      <w:r w:rsidRPr="00033400">
        <w:rPr>
          <w:color w:val="000000" w:themeColor="text2"/>
        </w:rPr>
        <w:t xml:space="preserve">ersonal </w:t>
      </w:r>
      <w:r w:rsidR="001C1B10" w:rsidRPr="00033400">
        <w:rPr>
          <w:color w:val="000000" w:themeColor="text2"/>
        </w:rPr>
        <w:t>D</w:t>
      </w:r>
      <w:r w:rsidRPr="00033400">
        <w:rPr>
          <w:color w:val="000000" w:themeColor="text2"/>
        </w:rPr>
        <w:t>ata with other parties in the course of our duties. When this is done, we adhere to the following principles:</w:t>
      </w:r>
    </w:p>
    <w:p w14:paraId="263B3919" w14:textId="4FAC1515" w:rsidR="00D31D1B" w:rsidRPr="00033400" w:rsidRDefault="00D31D1B" w:rsidP="00E42DA1">
      <w:pPr>
        <w:pStyle w:val="Body1"/>
        <w:numPr>
          <w:ilvl w:val="0"/>
          <w:numId w:val="46"/>
        </w:numPr>
        <w:rPr>
          <w:color w:val="000000" w:themeColor="text2"/>
        </w:rPr>
      </w:pPr>
      <w:r w:rsidRPr="00033400">
        <w:rPr>
          <w:color w:val="000000" w:themeColor="text2"/>
        </w:rPr>
        <w:t>The transfer is based on a legal obligation or the performance of a contract.</w:t>
      </w:r>
      <w:r w:rsidR="0010620D" w:rsidRPr="00033400">
        <w:rPr>
          <w:color w:val="000000" w:themeColor="text2"/>
        </w:rPr>
        <w:t xml:space="preserve"> This includes adherence to </w:t>
      </w:r>
      <w:r w:rsidR="0010620D" w:rsidRPr="00033400">
        <w:rPr>
          <w:i/>
          <w:iCs/>
          <w:color w:val="000000" w:themeColor="text2"/>
        </w:rPr>
        <w:t>Rule 8 of the Personal Injuries Assessment Board Rules, 2019 [S.I. No. 140/2019]</w:t>
      </w:r>
      <w:r w:rsidR="0010620D" w:rsidRPr="00033400">
        <w:rPr>
          <w:color w:val="000000" w:themeColor="text2"/>
        </w:rPr>
        <w:t xml:space="preserve"> which states that “</w:t>
      </w:r>
      <w:r w:rsidR="0010620D" w:rsidRPr="00033400">
        <w:rPr>
          <w:i/>
          <w:iCs/>
          <w:color w:val="000000" w:themeColor="text2"/>
        </w:rPr>
        <w:t>The Board may supply a copy of any records or other documents furnished by a claimant, a respondent or any other person to it pursuant to the Act or the exercise by it of any member of its staff of powers under the said Act, to a respondent, a claimant or as the case may be such other person as the Board considers appropriate in relation to the relevant claim concerned</w:t>
      </w:r>
      <w:r w:rsidR="0010620D" w:rsidRPr="00033400">
        <w:rPr>
          <w:color w:val="000000" w:themeColor="text2"/>
        </w:rPr>
        <w:t xml:space="preserve">”. </w:t>
      </w:r>
    </w:p>
    <w:p w14:paraId="6EE67E46" w14:textId="776595A9" w:rsidR="00D31D1B" w:rsidRPr="00033400" w:rsidRDefault="00D31D1B" w:rsidP="00E42DA1">
      <w:pPr>
        <w:pStyle w:val="Body1"/>
        <w:numPr>
          <w:ilvl w:val="0"/>
          <w:numId w:val="46"/>
        </w:numPr>
        <w:rPr>
          <w:color w:val="000000" w:themeColor="text2"/>
        </w:rPr>
      </w:pPr>
      <w:r w:rsidRPr="00033400">
        <w:rPr>
          <w:color w:val="000000" w:themeColor="text2"/>
        </w:rPr>
        <w:t xml:space="preserve">Where we engage a third party to provide a service to us, we require them to take appropriate steps to protect </w:t>
      </w:r>
      <w:r w:rsidR="006B43EC">
        <w:rPr>
          <w:color w:val="000000" w:themeColor="text2"/>
        </w:rPr>
        <w:t xml:space="preserve">all </w:t>
      </w:r>
      <w:r w:rsidR="001B1291" w:rsidRPr="00033400">
        <w:rPr>
          <w:color w:val="000000" w:themeColor="text2"/>
        </w:rPr>
        <w:t>Personal Data</w:t>
      </w:r>
      <w:r w:rsidRPr="00033400">
        <w:rPr>
          <w:color w:val="000000" w:themeColor="text2"/>
        </w:rPr>
        <w:t xml:space="preserve">, and only to use the </w:t>
      </w:r>
      <w:r w:rsidR="001B1291" w:rsidRPr="00033400">
        <w:rPr>
          <w:color w:val="000000" w:themeColor="text2"/>
        </w:rPr>
        <w:t xml:space="preserve">Personal Data </w:t>
      </w:r>
      <w:r w:rsidRPr="00033400">
        <w:rPr>
          <w:color w:val="000000" w:themeColor="text2"/>
        </w:rPr>
        <w:t>for the purpose of performing those specific services.</w:t>
      </w:r>
    </w:p>
    <w:p w14:paraId="2DEFDE66" w14:textId="3B4FF022" w:rsidR="00D31D1B" w:rsidRPr="00033400" w:rsidRDefault="001B1291" w:rsidP="002C2C24">
      <w:pPr>
        <w:pStyle w:val="Body1"/>
        <w:ind w:left="0"/>
        <w:rPr>
          <w:color w:val="000000" w:themeColor="text2"/>
        </w:rPr>
      </w:pPr>
      <w:r w:rsidRPr="00033400">
        <w:rPr>
          <w:color w:val="000000" w:themeColor="text2"/>
        </w:rPr>
        <w:t>For more information on our data sharing practices, please see “Data Sharing and International Data Transfers” above</w:t>
      </w:r>
      <w:r w:rsidR="00D31D1B" w:rsidRPr="00033400">
        <w:rPr>
          <w:color w:val="000000" w:themeColor="text2"/>
        </w:rPr>
        <w:t>.</w:t>
      </w:r>
    </w:p>
    <w:p w14:paraId="2D6546BA" w14:textId="77777777" w:rsidR="000A6B62" w:rsidRPr="00033400" w:rsidRDefault="000A6B62" w:rsidP="002C2C24">
      <w:pPr>
        <w:pStyle w:val="Body1"/>
        <w:ind w:left="0"/>
        <w:rPr>
          <w:color w:val="000000" w:themeColor="text2"/>
        </w:rPr>
      </w:pPr>
    </w:p>
    <w:p w14:paraId="4EB1AECF" w14:textId="03806EED" w:rsidR="00AE2376" w:rsidRPr="00033400" w:rsidRDefault="00AE2376" w:rsidP="00AE2376">
      <w:pPr>
        <w:pStyle w:val="Heading1"/>
        <w:spacing w:before="197"/>
        <w:rPr>
          <w:color w:val="000000" w:themeColor="text2"/>
        </w:rPr>
      </w:pPr>
      <w:r w:rsidRPr="00033400">
        <w:rPr>
          <w:color w:val="000000" w:themeColor="text2"/>
        </w:rPr>
        <w:t>Your Representatives</w:t>
      </w:r>
    </w:p>
    <w:p w14:paraId="118C2B72" w14:textId="16A3EAE2" w:rsidR="00AE2376" w:rsidRPr="00033400" w:rsidRDefault="00D31D1B" w:rsidP="00AE2376">
      <w:pPr>
        <w:pStyle w:val="Body1"/>
        <w:ind w:left="0"/>
        <w:rPr>
          <w:color w:val="000000" w:themeColor="text2"/>
        </w:rPr>
      </w:pPr>
      <w:r w:rsidRPr="00033400">
        <w:rPr>
          <w:color w:val="000000" w:themeColor="text2"/>
        </w:rPr>
        <w:t>These may include any party</w:t>
      </w:r>
      <w:r w:rsidR="006B43EC">
        <w:rPr>
          <w:color w:val="000000" w:themeColor="text2"/>
        </w:rPr>
        <w:t xml:space="preserve"> with permission provided</w:t>
      </w:r>
      <w:r w:rsidR="000B5566">
        <w:rPr>
          <w:color w:val="000000" w:themeColor="text2"/>
        </w:rPr>
        <w:t xml:space="preserve"> for us to contact</w:t>
      </w:r>
      <w:r w:rsidRPr="00033400">
        <w:rPr>
          <w:color w:val="000000" w:themeColor="text2"/>
        </w:rPr>
        <w:t xml:space="preserve"> (such as next of kin or spouse)</w:t>
      </w:r>
      <w:r w:rsidR="00120EC0" w:rsidRPr="00033400">
        <w:rPr>
          <w:color w:val="000000" w:themeColor="text2"/>
        </w:rPr>
        <w:t xml:space="preserve"> or</w:t>
      </w:r>
      <w:r w:rsidRPr="00033400">
        <w:rPr>
          <w:color w:val="000000" w:themeColor="text2"/>
        </w:rPr>
        <w:t xml:space="preserve"> representatives associated with </w:t>
      </w:r>
      <w:r w:rsidR="000B5566">
        <w:rPr>
          <w:color w:val="000000" w:themeColor="text2"/>
        </w:rPr>
        <w:t>a</w:t>
      </w:r>
      <w:r w:rsidRPr="00033400">
        <w:rPr>
          <w:color w:val="000000" w:themeColor="text2"/>
        </w:rPr>
        <w:t xml:space="preserve"> </w:t>
      </w:r>
      <w:r w:rsidR="00120EC0" w:rsidRPr="00033400">
        <w:rPr>
          <w:color w:val="000000" w:themeColor="text2"/>
        </w:rPr>
        <w:t>claim</w:t>
      </w:r>
      <w:r w:rsidRPr="00033400">
        <w:rPr>
          <w:color w:val="000000" w:themeColor="text2"/>
        </w:rPr>
        <w:t xml:space="preserve"> (such as legal representatives </w:t>
      </w:r>
      <w:r w:rsidR="00120EC0" w:rsidRPr="00033400">
        <w:rPr>
          <w:color w:val="000000" w:themeColor="text2"/>
        </w:rPr>
        <w:t xml:space="preserve">involved </w:t>
      </w:r>
      <w:r w:rsidRPr="00033400">
        <w:rPr>
          <w:color w:val="000000" w:themeColor="text2"/>
        </w:rPr>
        <w:t>in your dispute)</w:t>
      </w:r>
      <w:r w:rsidR="00AE2376" w:rsidRPr="00033400">
        <w:rPr>
          <w:color w:val="000000" w:themeColor="text2"/>
        </w:rPr>
        <w:t>.</w:t>
      </w:r>
    </w:p>
    <w:p w14:paraId="7B74DE8B" w14:textId="77777777" w:rsidR="000A6B62" w:rsidRPr="00033400" w:rsidRDefault="000A6B62" w:rsidP="00AE2376">
      <w:pPr>
        <w:pStyle w:val="Body1"/>
        <w:ind w:left="0"/>
        <w:rPr>
          <w:color w:val="000000" w:themeColor="text2"/>
        </w:rPr>
      </w:pPr>
    </w:p>
    <w:p w14:paraId="32666A35" w14:textId="0DE98ACE" w:rsidR="00AE2376" w:rsidRPr="00033400" w:rsidRDefault="00AE2376" w:rsidP="00AE2376">
      <w:pPr>
        <w:pStyle w:val="Heading1"/>
        <w:spacing w:before="197"/>
        <w:rPr>
          <w:color w:val="000000" w:themeColor="text2"/>
        </w:rPr>
      </w:pPr>
      <w:r w:rsidRPr="00033400">
        <w:rPr>
          <w:color w:val="000000" w:themeColor="text2"/>
        </w:rPr>
        <w:t>Our Representatives</w:t>
      </w:r>
    </w:p>
    <w:p w14:paraId="1E05406F" w14:textId="1509E06B" w:rsidR="00AE2376" w:rsidRPr="00033400" w:rsidRDefault="00D31D1B" w:rsidP="00AE2376">
      <w:pPr>
        <w:pStyle w:val="Body1"/>
        <w:ind w:left="0"/>
        <w:rPr>
          <w:color w:val="000000" w:themeColor="text2"/>
        </w:rPr>
      </w:pPr>
      <w:r w:rsidRPr="00033400">
        <w:rPr>
          <w:color w:val="000000" w:themeColor="text2"/>
        </w:rPr>
        <w:t xml:space="preserve">These may include </w:t>
      </w:r>
      <w:r w:rsidR="00120EC0" w:rsidRPr="00033400">
        <w:rPr>
          <w:color w:val="000000" w:themeColor="text2"/>
        </w:rPr>
        <w:t>Board</w:t>
      </w:r>
      <w:r w:rsidRPr="00033400">
        <w:rPr>
          <w:color w:val="000000" w:themeColor="text2"/>
        </w:rPr>
        <w:t xml:space="preserve"> representatives such as employees, agents, contractors, legal representatives, </w:t>
      </w:r>
      <w:r w:rsidR="00120EC0" w:rsidRPr="00033400">
        <w:rPr>
          <w:color w:val="000000" w:themeColor="text2"/>
        </w:rPr>
        <w:t>mediators, medical practitioners</w:t>
      </w:r>
      <w:r w:rsidR="00AE2376" w:rsidRPr="00033400">
        <w:rPr>
          <w:color w:val="000000" w:themeColor="text2"/>
        </w:rPr>
        <w:t>.</w:t>
      </w:r>
      <w:r w:rsidRPr="00033400">
        <w:rPr>
          <w:color w:val="000000" w:themeColor="text2"/>
        </w:rPr>
        <w:t xml:space="preserve"> </w:t>
      </w:r>
    </w:p>
    <w:p w14:paraId="777896F0" w14:textId="36F32C88" w:rsidR="00D31D1B" w:rsidRPr="00033400" w:rsidRDefault="00D31D1B" w:rsidP="00AE2376">
      <w:pPr>
        <w:pStyle w:val="Body1"/>
        <w:ind w:left="0"/>
        <w:rPr>
          <w:color w:val="000000" w:themeColor="text2"/>
        </w:rPr>
      </w:pPr>
      <w:r w:rsidRPr="00033400">
        <w:rPr>
          <w:color w:val="000000" w:themeColor="text2"/>
        </w:rPr>
        <w:t>Our representatives may also include companies who provide services in relation to customer service, postage, data storage and archiving, IT and IT security, making and receiving payments, finances, data analysis, advertising, query and complaints management, and call quality assurance.</w:t>
      </w:r>
    </w:p>
    <w:p w14:paraId="3BB887AB" w14:textId="77777777" w:rsidR="0010620D" w:rsidRPr="00033400" w:rsidRDefault="0010620D" w:rsidP="00AE2376">
      <w:pPr>
        <w:pStyle w:val="Heading1"/>
        <w:spacing w:before="197"/>
        <w:rPr>
          <w:color w:val="000000" w:themeColor="text2"/>
        </w:rPr>
      </w:pPr>
    </w:p>
    <w:p w14:paraId="58DF2B02" w14:textId="66007C97" w:rsidR="00AE2376" w:rsidRPr="00033400" w:rsidRDefault="00AE2376" w:rsidP="00AE2376">
      <w:pPr>
        <w:pStyle w:val="Heading1"/>
        <w:spacing w:before="197"/>
        <w:rPr>
          <w:color w:val="000000" w:themeColor="text2"/>
        </w:rPr>
      </w:pPr>
      <w:r w:rsidRPr="00033400">
        <w:rPr>
          <w:color w:val="000000" w:themeColor="text2"/>
        </w:rPr>
        <w:t>What are your rights?</w:t>
      </w:r>
    </w:p>
    <w:p w14:paraId="0481C844" w14:textId="3CE5B669" w:rsidR="00AE2376" w:rsidRPr="00033400" w:rsidRDefault="009360DE" w:rsidP="00AE2376">
      <w:pPr>
        <w:pStyle w:val="Body1"/>
        <w:ind w:left="0"/>
        <w:rPr>
          <w:color w:val="000000" w:themeColor="text2"/>
        </w:rPr>
      </w:pPr>
      <w:r w:rsidRPr="00033400">
        <w:rPr>
          <w:color w:val="000000" w:themeColor="text2"/>
        </w:rPr>
        <w:t>As a data subject, you will have the following rights, as outlined in this section. However, restrictions may apply in certain situations, i.e. documentary evidence submissions</w:t>
      </w:r>
      <w:r w:rsidR="00D37A0C" w:rsidRPr="00033400">
        <w:rPr>
          <w:color w:val="000000" w:themeColor="text2"/>
        </w:rPr>
        <w:t xml:space="preserve"> may need to be processed to assess claims</w:t>
      </w:r>
      <w:r w:rsidRPr="00033400">
        <w:rPr>
          <w:color w:val="000000" w:themeColor="text2"/>
        </w:rPr>
        <w:t xml:space="preserve">. </w:t>
      </w:r>
    </w:p>
    <w:p w14:paraId="2473311A" w14:textId="77777777" w:rsidR="000A6B62" w:rsidRPr="00033400" w:rsidRDefault="000A6B62" w:rsidP="00AE2376">
      <w:pPr>
        <w:pStyle w:val="Body1"/>
        <w:ind w:left="0"/>
        <w:rPr>
          <w:color w:val="000000" w:themeColor="text2"/>
        </w:rPr>
      </w:pPr>
    </w:p>
    <w:p w14:paraId="27477B27" w14:textId="09AA941C" w:rsidR="00AE2376" w:rsidRPr="00033400" w:rsidRDefault="00AE2376" w:rsidP="00AE2376">
      <w:pPr>
        <w:pStyle w:val="Heading1"/>
        <w:spacing w:before="197"/>
        <w:ind w:left="720"/>
        <w:rPr>
          <w:color w:val="000000" w:themeColor="text2"/>
          <w:szCs w:val="22"/>
        </w:rPr>
      </w:pPr>
      <w:r w:rsidRPr="00033400">
        <w:rPr>
          <w:color w:val="000000" w:themeColor="text2"/>
          <w:szCs w:val="22"/>
        </w:rPr>
        <w:lastRenderedPageBreak/>
        <w:t>Rights of Access</w:t>
      </w:r>
      <w:r w:rsidR="006E71AA" w:rsidRPr="00033400">
        <w:rPr>
          <w:color w:val="000000" w:themeColor="text2"/>
          <w:szCs w:val="22"/>
        </w:rPr>
        <w:t xml:space="preserve"> (Art. 15 of the GDPR)</w:t>
      </w:r>
    </w:p>
    <w:p w14:paraId="397BD96E" w14:textId="00A45DEE" w:rsidR="00AE2376" w:rsidRPr="00033400" w:rsidRDefault="00AE2376" w:rsidP="00B25601">
      <w:pPr>
        <w:pStyle w:val="Body1"/>
        <w:ind w:left="0"/>
        <w:rPr>
          <w:rFonts w:asciiTheme="minorHAnsi" w:hAnsiTheme="minorHAnsi" w:cstheme="minorHAnsi"/>
          <w:color w:val="000000" w:themeColor="text2"/>
        </w:rPr>
      </w:pPr>
      <w:r w:rsidRPr="00033400">
        <w:rPr>
          <w:rFonts w:asciiTheme="minorHAnsi" w:hAnsiTheme="minorHAnsi" w:cstheme="minorHAnsi"/>
          <w:color w:val="000000" w:themeColor="text2"/>
        </w:rPr>
        <w:t>You</w:t>
      </w:r>
      <w:r w:rsidRPr="00033400">
        <w:rPr>
          <w:rFonts w:asciiTheme="minorHAnsi" w:hAnsiTheme="minorHAnsi" w:cstheme="minorHAnsi"/>
          <w:color w:val="000000" w:themeColor="text2"/>
          <w:spacing w:val="-9"/>
        </w:rPr>
        <w:t xml:space="preserve"> </w:t>
      </w:r>
      <w:r w:rsidRPr="00033400">
        <w:rPr>
          <w:rFonts w:asciiTheme="minorHAnsi" w:hAnsiTheme="minorHAnsi" w:cstheme="minorHAnsi"/>
          <w:color w:val="000000" w:themeColor="text2"/>
        </w:rPr>
        <w:t>have</w:t>
      </w:r>
      <w:r w:rsidRPr="00033400">
        <w:rPr>
          <w:rFonts w:asciiTheme="minorHAnsi" w:hAnsiTheme="minorHAnsi" w:cstheme="minorHAnsi"/>
          <w:color w:val="000000" w:themeColor="text2"/>
          <w:spacing w:val="-9"/>
        </w:rPr>
        <w:t xml:space="preserve"> </w:t>
      </w:r>
      <w:r w:rsidRPr="00033400">
        <w:rPr>
          <w:rFonts w:asciiTheme="minorHAnsi" w:hAnsiTheme="minorHAnsi" w:cstheme="minorHAnsi"/>
          <w:color w:val="000000" w:themeColor="text2"/>
        </w:rPr>
        <w:t>the</w:t>
      </w:r>
      <w:r w:rsidRPr="00033400">
        <w:rPr>
          <w:rFonts w:asciiTheme="minorHAnsi" w:hAnsiTheme="minorHAnsi" w:cstheme="minorHAnsi"/>
          <w:color w:val="000000" w:themeColor="text2"/>
          <w:spacing w:val="-9"/>
        </w:rPr>
        <w:t xml:space="preserve"> </w:t>
      </w:r>
      <w:r w:rsidRPr="00033400">
        <w:rPr>
          <w:color w:val="000000" w:themeColor="text2"/>
        </w:rPr>
        <w:t>right</w:t>
      </w:r>
      <w:r w:rsidRPr="00033400">
        <w:rPr>
          <w:rFonts w:asciiTheme="minorHAnsi" w:hAnsiTheme="minorHAnsi" w:cstheme="minorHAnsi"/>
          <w:color w:val="000000" w:themeColor="text2"/>
          <w:spacing w:val="-9"/>
        </w:rPr>
        <w:t xml:space="preserve"> </w:t>
      </w:r>
      <w:r w:rsidRPr="00033400">
        <w:rPr>
          <w:rFonts w:asciiTheme="minorHAnsi" w:hAnsiTheme="minorHAnsi" w:cstheme="minorHAnsi"/>
          <w:color w:val="000000" w:themeColor="text2"/>
        </w:rPr>
        <w:t>to</w:t>
      </w:r>
    </w:p>
    <w:p w14:paraId="45826790" w14:textId="0C043AC9" w:rsidR="00AE2376" w:rsidRPr="00033400" w:rsidRDefault="00AE2376" w:rsidP="00E42DA1">
      <w:pPr>
        <w:pStyle w:val="Body1"/>
        <w:numPr>
          <w:ilvl w:val="0"/>
          <w:numId w:val="46"/>
        </w:numPr>
        <w:rPr>
          <w:color w:val="000000" w:themeColor="text2"/>
          <w:w w:val="105"/>
        </w:rPr>
      </w:pPr>
      <w:r w:rsidRPr="00033400">
        <w:rPr>
          <w:color w:val="000000" w:themeColor="text2"/>
          <w:w w:val="105"/>
        </w:rPr>
        <w:t xml:space="preserve">receive </w:t>
      </w:r>
      <w:r w:rsidRPr="00033400">
        <w:rPr>
          <w:color w:val="000000" w:themeColor="text2"/>
        </w:rPr>
        <w:t>confirmation</w:t>
      </w:r>
      <w:r w:rsidRPr="00033400">
        <w:rPr>
          <w:color w:val="000000" w:themeColor="text2"/>
          <w:w w:val="105"/>
        </w:rPr>
        <w:t xml:space="preserve"> from us that your </w:t>
      </w:r>
      <w:r w:rsidR="00551691" w:rsidRPr="00033400">
        <w:rPr>
          <w:rFonts w:asciiTheme="minorHAnsi" w:hAnsiTheme="minorHAnsi" w:cstheme="minorHAnsi"/>
          <w:color w:val="000000" w:themeColor="text2"/>
        </w:rPr>
        <w:t>Personal Data</w:t>
      </w:r>
      <w:r w:rsidR="00551691" w:rsidRPr="00033400">
        <w:rPr>
          <w:color w:val="000000" w:themeColor="text2"/>
          <w:w w:val="105"/>
        </w:rPr>
        <w:t xml:space="preserve"> </w:t>
      </w:r>
      <w:r w:rsidRPr="00033400">
        <w:rPr>
          <w:color w:val="000000" w:themeColor="text2"/>
          <w:w w:val="105"/>
        </w:rPr>
        <w:t>is being processed</w:t>
      </w:r>
      <w:r w:rsidR="00551691" w:rsidRPr="00033400">
        <w:rPr>
          <w:color w:val="000000" w:themeColor="text2"/>
          <w:w w:val="105"/>
        </w:rPr>
        <w:t>.</w:t>
      </w:r>
    </w:p>
    <w:p w14:paraId="43F7CE9E" w14:textId="214DAEE0" w:rsidR="00AE2376" w:rsidRPr="00033400" w:rsidRDefault="00AE2376" w:rsidP="00E42DA1">
      <w:pPr>
        <w:pStyle w:val="Body1"/>
        <w:numPr>
          <w:ilvl w:val="0"/>
          <w:numId w:val="46"/>
        </w:numPr>
        <w:rPr>
          <w:color w:val="000000" w:themeColor="text2"/>
        </w:rPr>
      </w:pPr>
      <w:r w:rsidRPr="00033400">
        <w:rPr>
          <w:color w:val="000000" w:themeColor="text2"/>
        </w:rPr>
        <w:t xml:space="preserve">access to your </w:t>
      </w:r>
      <w:r w:rsidR="00551691" w:rsidRPr="00033400">
        <w:rPr>
          <w:color w:val="000000" w:themeColor="text2"/>
        </w:rPr>
        <w:t>Personal Data</w:t>
      </w:r>
      <w:r w:rsidRPr="00033400">
        <w:rPr>
          <w:color w:val="000000" w:themeColor="text2"/>
        </w:rPr>
        <w:t>; and</w:t>
      </w:r>
    </w:p>
    <w:p w14:paraId="0A5AA4D4" w14:textId="3803F02A" w:rsidR="00AE2376" w:rsidRPr="00033400" w:rsidRDefault="00AE2376" w:rsidP="00E42DA1">
      <w:pPr>
        <w:pStyle w:val="Body1"/>
        <w:numPr>
          <w:ilvl w:val="0"/>
          <w:numId w:val="46"/>
        </w:numPr>
        <w:rPr>
          <w:color w:val="000000" w:themeColor="text2"/>
        </w:rPr>
      </w:pPr>
      <w:r w:rsidRPr="00033400">
        <w:rPr>
          <w:color w:val="000000" w:themeColor="text2"/>
        </w:rPr>
        <w:t xml:space="preserve">certain other details in relation to how we use your </w:t>
      </w:r>
      <w:r w:rsidR="00551691" w:rsidRPr="00033400">
        <w:rPr>
          <w:color w:val="000000" w:themeColor="text2"/>
        </w:rPr>
        <w:t>Personal Data.</w:t>
      </w:r>
    </w:p>
    <w:p w14:paraId="363366EA" w14:textId="77777777" w:rsidR="00AE2376" w:rsidRPr="00033400" w:rsidRDefault="00AE2376" w:rsidP="00AE2376">
      <w:pPr>
        <w:widowControl w:val="0"/>
        <w:tabs>
          <w:tab w:val="left" w:pos="872"/>
          <w:tab w:val="left" w:pos="873"/>
        </w:tabs>
        <w:spacing w:line="343" w:lineRule="auto"/>
        <w:ind w:left="430" w:right="963"/>
        <w:rPr>
          <w:rFonts w:asciiTheme="minorHAnsi" w:hAnsiTheme="minorHAnsi" w:cstheme="minorHAnsi"/>
          <w:color w:val="000000" w:themeColor="text2"/>
          <w:spacing w:val="-13"/>
          <w:w w:val="93"/>
        </w:rPr>
      </w:pPr>
    </w:p>
    <w:p w14:paraId="0B914DCA" w14:textId="603255FF" w:rsidR="00B25601" w:rsidRPr="00033400" w:rsidRDefault="00AE2376" w:rsidP="00B25601">
      <w:pPr>
        <w:widowControl w:val="0"/>
        <w:tabs>
          <w:tab w:val="left" w:pos="872"/>
          <w:tab w:val="left" w:pos="873"/>
        </w:tabs>
        <w:spacing w:line="343" w:lineRule="auto"/>
        <w:ind w:left="430" w:right="963"/>
        <w:rPr>
          <w:rFonts w:asciiTheme="minorHAnsi" w:eastAsiaTheme="minorHAnsi" w:hAnsiTheme="minorHAnsi" w:cstheme="minorHAnsi"/>
          <w:color w:val="000000" w:themeColor="text2"/>
          <w:sz w:val="20"/>
        </w:rPr>
      </w:pPr>
      <w:r w:rsidRPr="00033400">
        <w:rPr>
          <w:rFonts w:asciiTheme="minorHAnsi" w:eastAsiaTheme="minorHAnsi" w:hAnsiTheme="minorHAnsi" w:cstheme="minorHAnsi"/>
          <w:color w:val="000000" w:themeColor="text2"/>
          <w:sz w:val="20"/>
        </w:rPr>
        <w:t xml:space="preserve">You can request copies of paper and electronic records (including recorded calls, where applicable) about you that we hold, share or use. To </w:t>
      </w:r>
      <w:r w:rsidR="000A6B62" w:rsidRPr="00033400">
        <w:rPr>
          <w:rFonts w:asciiTheme="minorHAnsi" w:eastAsiaTheme="minorHAnsi" w:hAnsiTheme="minorHAnsi" w:cstheme="minorHAnsi"/>
          <w:color w:val="000000" w:themeColor="text2"/>
          <w:sz w:val="20"/>
        </w:rPr>
        <w:t xml:space="preserve">process </w:t>
      </w:r>
      <w:r w:rsidRPr="00033400">
        <w:rPr>
          <w:rFonts w:asciiTheme="minorHAnsi" w:eastAsiaTheme="minorHAnsi" w:hAnsiTheme="minorHAnsi" w:cstheme="minorHAnsi"/>
          <w:color w:val="000000" w:themeColor="text2"/>
          <w:sz w:val="20"/>
        </w:rPr>
        <w:t xml:space="preserve">your request, we </w:t>
      </w:r>
      <w:r w:rsidR="000A6B62" w:rsidRPr="00033400">
        <w:rPr>
          <w:rFonts w:asciiTheme="minorHAnsi" w:eastAsiaTheme="minorHAnsi" w:hAnsiTheme="minorHAnsi" w:cstheme="minorHAnsi"/>
          <w:color w:val="000000" w:themeColor="text2"/>
          <w:sz w:val="20"/>
        </w:rPr>
        <w:t>may require</w:t>
      </w:r>
      <w:r w:rsidRPr="00033400">
        <w:rPr>
          <w:rFonts w:asciiTheme="minorHAnsi" w:eastAsiaTheme="minorHAnsi" w:hAnsiTheme="minorHAnsi" w:cstheme="minorHAnsi"/>
          <w:color w:val="000000" w:themeColor="text2"/>
          <w:sz w:val="20"/>
        </w:rPr>
        <w:t xml:space="preserve"> proof of your identity and </w:t>
      </w:r>
      <w:r w:rsidR="000A6B62" w:rsidRPr="00033400">
        <w:rPr>
          <w:rFonts w:asciiTheme="minorHAnsi" w:eastAsiaTheme="minorHAnsi" w:hAnsiTheme="minorHAnsi" w:cstheme="minorHAnsi"/>
          <w:color w:val="000000" w:themeColor="text2"/>
          <w:sz w:val="20"/>
        </w:rPr>
        <w:t xml:space="preserve">sufficient </w:t>
      </w:r>
      <w:r w:rsidR="00551691" w:rsidRPr="00033400">
        <w:rPr>
          <w:rFonts w:asciiTheme="minorHAnsi" w:hAnsiTheme="minorHAnsi" w:cstheme="minorHAnsi"/>
          <w:color w:val="000000" w:themeColor="text2"/>
          <w:sz w:val="20"/>
        </w:rPr>
        <w:t>Personal Data</w:t>
      </w:r>
      <w:r w:rsidR="00551691" w:rsidRPr="00033400">
        <w:rPr>
          <w:rFonts w:asciiTheme="minorHAnsi" w:eastAsiaTheme="minorHAnsi" w:hAnsiTheme="minorHAnsi" w:cstheme="minorHAnsi"/>
          <w:color w:val="000000" w:themeColor="text2"/>
          <w:sz w:val="20"/>
        </w:rPr>
        <w:t xml:space="preserve"> </w:t>
      </w:r>
      <w:r w:rsidRPr="00033400">
        <w:rPr>
          <w:rFonts w:asciiTheme="minorHAnsi" w:eastAsiaTheme="minorHAnsi" w:hAnsiTheme="minorHAnsi" w:cstheme="minorHAnsi"/>
          <w:color w:val="000000" w:themeColor="text2"/>
          <w:sz w:val="20"/>
        </w:rPr>
        <w:t xml:space="preserve">about you to enable us to locate the </w:t>
      </w:r>
      <w:r w:rsidR="00551691" w:rsidRPr="00033400">
        <w:rPr>
          <w:rFonts w:asciiTheme="minorHAnsi" w:hAnsiTheme="minorHAnsi" w:cstheme="minorHAnsi"/>
          <w:color w:val="000000" w:themeColor="text2"/>
          <w:sz w:val="20"/>
        </w:rPr>
        <w:t>Personal Data</w:t>
      </w:r>
      <w:r w:rsidR="00551691" w:rsidRPr="00033400">
        <w:rPr>
          <w:rFonts w:asciiTheme="minorHAnsi" w:eastAsiaTheme="minorHAnsi" w:hAnsiTheme="minorHAnsi" w:cstheme="minorHAnsi"/>
          <w:color w:val="000000" w:themeColor="text2"/>
          <w:sz w:val="20"/>
        </w:rPr>
        <w:t xml:space="preserve"> </w:t>
      </w:r>
      <w:r w:rsidRPr="00033400">
        <w:rPr>
          <w:rFonts w:asciiTheme="minorHAnsi" w:eastAsiaTheme="minorHAnsi" w:hAnsiTheme="minorHAnsi" w:cstheme="minorHAnsi"/>
          <w:color w:val="000000" w:themeColor="text2"/>
          <w:sz w:val="20"/>
        </w:rPr>
        <w:t>you have requested.</w:t>
      </w:r>
      <w:r w:rsidR="00551691" w:rsidRPr="00033400">
        <w:rPr>
          <w:rFonts w:asciiTheme="minorHAnsi" w:eastAsiaTheme="minorHAnsi" w:hAnsiTheme="minorHAnsi" w:cstheme="minorHAnsi"/>
          <w:color w:val="000000" w:themeColor="text2"/>
          <w:sz w:val="20"/>
        </w:rPr>
        <w:t xml:space="preserve"> </w:t>
      </w:r>
    </w:p>
    <w:p w14:paraId="2B3FF74C" w14:textId="77777777" w:rsidR="00B25601" w:rsidRPr="00033400" w:rsidRDefault="00B25601" w:rsidP="00B25601">
      <w:pPr>
        <w:widowControl w:val="0"/>
        <w:tabs>
          <w:tab w:val="left" w:pos="872"/>
          <w:tab w:val="left" w:pos="873"/>
        </w:tabs>
        <w:spacing w:line="343" w:lineRule="auto"/>
        <w:ind w:left="430" w:right="963"/>
        <w:rPr>
          <w:rFonts w:asciiTheme="minorHAnsi" w:eastAsiaTheme="minorHAnsi" w:hAnsiTheme="minorHAnsi" w:cstheme="minorHAnsi"/>
          <w:color w:val="000000" w:themeColor="text2"/>
          <w:sz w:val="20"/>
        </w:rPr>
      </w:pPr>
    </w:p>
    <w:p w14:paraId="3476003D" w14:textId="7C695C0D" w:rsidR="00F942CD" w:rsidRPr="00033400" w:rsidRDefault="00AE2376" w:rsidP="00B25601">
      <w:pPr>
        <w:pStyle w:val="BodyText"/>
        <w:spacing w:before="104" w:line="352" w:lineRule="auto"/>
        <w:ind w:left="430" w:right="142"/>
        <w:rPr>
          <w:rFonts w:asciiTheme="minorHAnsi" w:hAnsiTheme="minorHAnsi" w:cstheme="minorHAnsi"/>
          <w:color w:val="000000" w:themeColor="text2"/>
        </w:rPr>
      </w:pPr>
      <w:r w:rsidRPr="00033400">
        <w:rPr>
          <w:rFonts w:asciiTheme="minorHAnsi" w:hAnsiTheme="minorHAnsi" w:cstheme="minorHAnsi"/>
          <w:color w:val="000000" w:themeColor="text2"/>
        </w:rPr>
        <w:t>Please note that an access request is free of charge, however, where we determine a request to be unjustified or excessive, we may charge you a reasonable fee.</w:t>
      </w:r>
      <w:r w:rsidR="000A6B62" w:rsidRPr="00033400">
        <w:rPr>
          <w:rFonts w:asciiTheme="minorHAnsi" w:hAnsiTheme="minorHAnsi" w:cstheme="minorHAnsi"/>
          <w:color w:val="000000" w:themeColor="text2"/>
        </w:rPr>
        <w:t xml:space="preserve"> To submit a Subject Access Request, please provide us with information to help us to verify your identi</w:t>
      </w:r>
      <w:r w:rsidR="0010620D" w:rsidRPr="00033400">
        <w:rPr>
          <w:rFonts w:asciiTheme="minorHAnsi" w:hAnsiTheme="minorHAnsi" w:cstheme="minorHAnsi"/>
          <w:color w:val="000000" w:themeColor="text2"/>
        </w:rPr>
        <w:t>t</w:t>
      </w:r>
      <w:r w:rsidR="000A6B62" w:rsidRPr="00033400">
        <w:rPr>
          <w:rFonts w:asciiTheme="minorHAnsi" w:hAnsiTheme="minorHAnsi" w:cstheme="minorHAnsi"/>
          <w:color w:val="000000" w:themeColor="text2"/>
        </w:rPr>
        <w:t xml:space="preserve">y and the information you wish to access </w:t>
      </w:r>
      <w:r w:rsidR="0010620D" w:rsidRPr="00033400">
        <w:rPr>
          <w:rFonts w:asciiTheme="minorHAnsi" w:hAnsiTheme="minorHAnsi" w:cstheme="minorHAnsi"/>
          <w:color w:val="000000" w:themeColor="text2"/>
        </w:rPr>
        <w:t>by</w:t>
      </w:r>
      <w:r w:rsidR="000A6B62" w:rsidRPr="00033400">
        <w:rPr>
          <w:rFonts w:asciiTheme="minorHAnsi" w:hAnsiTheme="minorHAnsi" w:cstheme="minorHAnsi"/>
          <w:color w:val="000000" w:themeColor="text2"/>
        </w:rPr>
        <w:t xml:space="preserve"> email</w:t>
      </w:r>
      <w:r w:rsidR="0010620D" w:rsidRPr="00033400">
        <w:rPr>
          <w:rFonts w:asciiTheme="minorHAnsi" w:hAnsiTheme="minorHAnsi" w:cstheme="minorHAnsi"/>
          <w:color w:val="000000" w:themeColor="text2"/>
        </w:rPr>
        <w:t xml:space="preserve"> to</w:t>
      </w:r>
      <w:r w:rsidR="000A6B62" w:rsidRPr="00033400">
        <w:rPr>
          <w:rFonts w:asciiTheme="minorHAnsi" w:hAnsiTheme="minorHAnsi" w:cstheme="minorHAnsi"/>
          <w:color w:val="000000" w:themeColor="text2"/>
        </w:rPr>
        <w:t xml:space="preserve"> </w:t>
      </w:r>
      <w:hyperlink r:id="rId25" w:history="1">
        <w:r w:rsidR="000A6B62" w:rsidRPr="00033400">
          <w:rPr>
            <w:rStyle w:val="Hyperlink"/>
            <w:rFonts w:asciiTheme="minorHAnsi" w:hAnsiTheme="minorHAnsi" w:cstheme="minorHAnsi"/>
            <w:color w:val="000000" w:themeColor="text2"/>
          </w:rPr>
          <w:t>dataprotection@injuries.ie</w:t>
        </w:r>
      </w:hyperlink>
      <w:r w:rsidR="000A6B62" w:rsidRPr="00033400">
        <w:rPr>
          <w:rFonts w:asciiTheme="minorHAnsi" w:hAnsiTheme="minorHAnsi" w:cstheme="minorHAnsi"/>
          <w:color w:val="000000" w:themeColor="text2"/>
        </w:rPr>
        <w:t xml:space="preserve"> </w:t>
      </w:r>
      <w:r w:rsidR="00994238" w:rsidRPr="00033400">
        <w:rPr>
          <w:rFonts w:asciiTheme="minorHAnsi" w:hAnsiTheme="minorHAnsi" w:cstheme="minorHAnsi"/>
          <w:color w:val="000000" w:themeColor="text2"/>
        </w:rPr>
        <w:t xml:space="preserve"> </w:t>
      </w:r>
    </w:p>
    <w:p w14:paraId="7C4C5EFB" w14:textId="14DB5352" w:rsidR="00AE2376" w:rsidRPr="00033400" w:rsidRDefault="00F942CD" w:rsidP="00B25601">
      <w:pPr>
        <w:pStyle w:val="BodyText"/>
        <w:spacing w:before="104" w:line="352" w:lineRule="auto"/>
        <w:ind w:left="430" w:right="142"/>
        <w:rPr>
          <w:rFonts w:asciiTheme="minorHAnsi" w:hAnsiTheme="minorHAnsi" w:cstheme="minorHAnsi"/>
          <w:color w:val="000000" w:themeColor="text2"/>
        </w:rPr>
      </w:pPr>
      <w:r w:rsidRPr="00033400">
        <w:rPr>
          <w:rFonts w:asciiTheme="minorHAnsi" w:hAnsiTheme="minorHAnsi" w:cstheme="minorHAnsi"/>
          <w:color w:val="000000" w:themeColor="text2"/>
        </w:rPr>
        <w:t xml:space="preserve">Please find </w:t>
      </w:r>
      <w:r w:rsidR="00BC09EE" w:rsidRPr="00033400">
        <w:rPr>
          <w:rFonts w:asciiTheme="minorHAnsi" w:hAnsiTheme="minorHAnsi" w:cstheme="minorHAnsi"/>
          <w:color w:val="000000" w:themeColor="text2"/>
        </w:rPr>
        <w:t>attached link</w:t>
      </w:r>
      <w:r w:rsidR="00994238" w:rsidRPr="00033400">
        <w:rPr>
          <w:rFonts w:asciiTheme="minorHAnsi" w:hAnsiTheme="minorHAnsi" w:cstheme="minorHAnsi"/>
          <w:color w:val="000000" w:themeColor="text2"/>
        </w:rPr>
        <w:t xml:space="preserve"> to </w:t>
      </w:r>
      <w:r w:rsidRPr="00033400">
        <w:rPr>
          <w:rFonts w:asciiTheme="minorHAnsi" w:hAnsiTheme="minorHAnsi" w:cstheme="minorHAnsi"/>
          <w:color w:val="000000" w:themeColor="text2"/>
        </w:rPr>
        <w:t xml:space="preserve">data subject access request </w:t>
      </w:r>
      <w:r w:rsidR="00BC09EE" w:rsidRPr="00033400">
        <w:rPr>
          <w:rFonts w:asciiTheme="minorHAnsi" w:hAnsiTheme="minorHAnsi" w:cstheme="minorHAnsi"/>
          <w:color w:val="000000" w:themeColor="text2"/>
        </w:rPr>
        <w:t>form:</w:t>
      </w:r>
      <w:r w:rsidR="00994238" w:rsidRPr="00033400">
        <w:rPr>
          <w:rFonts w:asciiTheme="minorHAnsi" w:hAnsiTheme="minorHAnsi" w:cstheme="minorHAnsi"/>
          <w:color w:val="000000" w:themeColor="text2"/>
        </w:rPr>
        <w:t xml:space="preserve"> https://www.injuries.ie/eng/data-protection/Data-Subject-Access-Request-form.docx</w:t>
      </w:r>
    </w:p>
    <w:p w14:paraId="74A65132" w14:textId="77777777" w:rsidR="000A6B62" w:rsidRPr="00033400" w:rsidRDefault="000A6B62" w:rsidP="00B25601">
      <w:pPr>
        <w:pStyle w:val="BodyText"/>
        <w:spacing w:before="104" w:line="352" w:lineRule="auto"/>
        <w:ind w:left="430" w:right="142"/>
        <w:rPr>
          <w:rFonts w:asciiTheme="minorHAnsi" w:hAnsiTheme="minorHAnsi" w:cstheme="minorHAnsi"/>
          <w:color w:val="000000" w:themeColor="text2"/>
        </w:rPr>
      </w:pPr>
    </w:p>
    <w:p w14:paraId="4E2A539F" w14:textId="13337607" w:rsidR="00551691" w:rsidRPr="00033400" w:rsidRDefault="00551691" w:rsidP="00551691">
      <w:pPr>
        <w:pStyle w:val="Heading1"/>
        <w:spacing w:before="197"/>
        <w:ind w:left="720"/>
        <w:rPr>
          <w:rFonts w:asciiTheme="minorHAnsi" w:hAnsiTheme="minorHAnsi" w:cstheme="minorHAnsi"/>
          <w:color w:val="000000" w:themeColor="text2"/>
          <w:szCs w:val="22"/>
        </w:rPr>
      </w:pPr>
      <w:r w:rsidRPr="00033400">
        <w:rPr>
          <w:rFonts w:asciiTheme="minorHAnsi" w:hAnsiTheme="minorHAnsi" w:cstheme="minorHAnsi"/>
          <w:color w:val="000000" w:themeColor="text2"/>
          <w:szCs w:val="22"/>
        </w:rPr>
        <w:t>Right to Rectification of Personal Data</w:t>
      </w:r>
      <w:r w:rsidR="00FF3229" w:rsidRPr="00033400">
        <w:rPr>
          <w:rFonts w:asciiTheme="minorHAnsi" w:hAnsiTheme="minorHAnsi" w:cstheme="minorHAnsi"/>
          <w:color w:val="000000" w:themeColor="text2"/>
          <w:szCs w:val="22"/>
        </w:rPr>
        <w:t xml:space="preserve"> </w:t>
      </w:r>
      <w:r w:rsidR="00FF3229" w:rsidRPr="00033400">
        <w:rPr>
          <w:color w:val="000000" w:themeColor="text2"/>
          <w:szCs w:val="22"/>
        </w:rPr>
        <w:t>(Art. 16 of the GDPR)</w:t>
      </w:r>
    </w:p>
    <w:p w14:paraId="5DC041A7" w14:textId="0228D6F4" w:rsidR="00AE2376" w:rsidRPr="00033400" w:rsidRDefault="00AE2376" w:rsidP="00304875">
      <w:pPr>
        <w:pStyle w:val="BodyText"/>
        <w:spacing w:before="104" w:line="352" w:lineRule="auto"/>
        <w:ind w:left="430" w:right="142"/>
        <w:rPr>
          <w:rFonts w:asciiTheme="minorHAnsi" w:hAnsiTheme="minorHAnsi" w:cstheme="minorHAnsi"/>
          <w:color w:val="000000" w:themeColor="text2"/>
        </w:rPr>
      </w:pPr>
      <w:r w:rsidRPr="00033400">
        <w:rPr>
          <w:rFonts w:asciiTheme="minorHAnsi" w:hAnsiTheme="minorHAnsi" w:cstheme="minorHAnsi"/>
          <w:color w:val="000000" w:themeColor="text2"/>
        </w:rPr>
        <w:t xml:space="preserve">You have a right to request that the </w:t>
      </w:r>
      <w:r w:rsidR="00551691" w:rsidRPr="00033400">
        <w:rPr>
          <w:rFonts w:asciiTheme="minorHAnsi" w:hAnsiTheme="minorHAnsi" w:cstheme="minorHAnsi"/>
          <w:color w:val="000000" w:themeColor="text2"/>
        </w:rPr>
        <w:t xml:space="preserve">Personal Data </w:t>
      </w:r>
      <w:r w:rsidRPr="00033400">
        <w:rPr>
          <w:rFonts w:asciiTheme="minorHAnsi" w:hAnsiTheme="minorHAnsi" w:cstheme="minorHAnsi"/>
          <w:color w:val="000000" w:themeColor="text2"/>
        </w:rPr>
        <w:t>held in relation to you is up to date and accurate.</w:t>
      </w:r>
      <w:r w:rsidR="00551691" w:rsidRPr="00033400">
        <w:rPr>
          <w:rFonts w:asciiTheme="minorHAnsi" w:hAnsiTheme="minorHAnsi" w:cstheme="minorHAnsi"/>
          <w:color w:val="000000" w:themeColor="text2"/>
        </w:rPr>
        <w:t xml:space="preserve"> </w:t>
      </w:r>
    </w:p>
    <w:p w14:paraId="25D2CAB5" w14:textId="4E9DFD4E" w:rsidR="00AE2376" w:rsidRPr="00033400" w:rsidRDefault="00AE2376" w:rsidP="00AE2376">
      <w:pPr>
        <w:widowControl w:val="0"/>
        <w:tabs>
          <w:tab w:val="left" w:pos="872"/>
          <w:tab w:val="left" w:pos="873"/>
        </w:tabs>
        <w:spacing w:line="343" w:lineRule="auto"/>
        <w:ind w:left="430" w:right="963"/>
        <w:jc w:val="both"/>
        <w:rPr>
          <w:rFonts w:asciiTheme="minorHAnsi" w:eastAsiaTheme="minorHAnsi" w:hAnsiTheme="minorHAnsi" w:cstheme="minorHAnsi"/>
          <w:color w:val="000000" w:themeColor="text2"/>
          <w:sz w:val="20"/>
        </w:rPr>
      </w:pPr>
      <w:r w:rsidRPr="00033400">
        <w:rPr>
          <w:rFonts w:asciiTheme="minorHAnsi" w:eastAsiaTheme="minorHAnsi" w:hAnsiTheme="minorHAnsi" w:cstheme="minorHAnsi"/>
          <w:color w:val="000000" w:themeColor="text2"/>
          <w:sz w:val="20"/>
        </w:rPr>
        <w:t xml:space="preserve">Where information is inaccurate or incomplete, you may contact us to request for the information to be rectified. Upon receipt of request, we will endeavour to ensure that the </w:t>
      </w:r>
      <w:r w:rsidR="00551691" w:rsidRPr="00033400">
        <w:rPr>
          <w:rFonts w:asciiTheme="minorHAnsi" w:hAnsiTheme="minorHAnsi" w:cstheme="minorHAnsi"/>
          <w:color w:val="000000" w:themeColor="text2"/>
          <w:sz w:val="20"/>
        </w:rPr>
        <w:t>Personal Data</w:t>
      </w:r>
      <w:r w:rsidR="00551691" w:rsidRPr="00033400">
        <w:rPr>
          <w:rFonts w:asciiTheme="minorHAnsi" w:eastAsiaTheme="minorHAnsi" w:hAnsiTheme="minorHAnsi" w:cstheme="minorHAnsi"/>
          <w:color w:val="000000" w:themeColor="text2"/>
          <w:sz w:val="20"/>
        </w:rPr>
        <w:t xml:space="preserve"> </w:t>
      </w:r>
      <w:r w:rsidRPr="00033400">
        <w:rPr>
          <w:rFonts w:asciiTheme="minorHAnsi" w:eastAsiaTheme="minorHAnsi" w:hAnsiTheme="minorHAnsi" w:cstheme="minorHAnsi"/>
          <w:color w:val="000000" w:themeColor="text2"/>
          <w:sz w:val="20"/>
        </w:rPr>
        <w:t xml:space="preserve">is rectified and </w:t>
      </w:r>
      <w:r w:rsidR="00551691" w:rsidRPr="00033400">
        <w:rPr>
          <w:rFonts w:asciiTheme="minorHAnsi" w:eastAsiaTheme="minorHAnsi" w:hAnsiTheme="minorHAnsi" w:cstheme="minorHAnsi"/>
          <w:color w:val="000000" w:themeColor="text2"/>
          <w:sz w:val="20"/>
        </w:rPr>
        <w:t>as</w:t>
      </w:r>
      <w:r w:rsidRPr="00033400">
        <w:rPr>
          <w:rFonts w:asciiTheme="minorHAnsi" w:eastAsiaTheme="minorHAnsi" w:hAnsiTheme="minorHAnsi" w:cstheme="minorHAnsi"/>
          <w:color w:val="000000" w:themeColor="text2"/>
          <w:sz w:val="20"/>
        </w:rPr>
        <w:t xml:space="preserve"> up to date as is reasonably possible. Please note, in some circumstances requests may not be granted and if this occurs, we will let you know.</w:t>
      </w:r>
      <w:r w:rsidR="00551691" w:rsidRPr="00033400">
        <w:rPr>
          <w:rFonts w:asciiTheme="minorHAnsi" w:eastAsiaTheme="minorHAnsi" w:hAnsiTheme="minorHAnsi" w:cstheme="minorHAnsi"/>
          <w:color w:val="000000" w:themeColor="text2"/>
          <w:sz w:val="20"/>
        </w:rPr>
        <w:t xml:space="preserve"> </w:t>
      </w:r>
    </w:p>
    <w:p w14:paraId="3A62C73C" w14:textId="77777777" w:rsidR="000A6B62" w:rsidRPr="00033400" w:rsidRDefault="000A6B62" w:rsidP="00AE2376">
      <w:pPr>
        <w:widowControl w:val="0"/>
        <w:tabs>
          <w:tab w:val="left" w:pos="872"/>
          <w:tab w:val="left" w:pos="873"/>
        </w:tabs>
        <w:spacing w:line="343" w:lineRule="auto"/>
        <w:ind w:left="430" w:right="963"/>
        <w:jc w:val="both"/>
        <w:rPr>
          <w:rFonts w:asciiTheme="minorHAnsi" w:eastAsiaTheme="minorHAnsi" w:hAnsiTheme="minorHAnsi" w:cstheme="minorHAnsi"/>
          <w:color w:val="000000" w:themeColor="text2"/>
          <w:sz w:val="20"/>
        </w:rPr>
      </w:pPr>
    </w:p>
    <w:p w14:paraId="3BC201BC" w14:textId="77777777" w:rsidR="000A6B62" w:rsidRPr="00033400" w:rsidRDefault="000A6B62" w:rsidP="00AE2376">
      <w:pPr>
        <w:widowControl w:val="0"/>
        <w:tabs>
          <w:tab w:val="left" w:pos="872"/>
          <w:tab w:val="left" w:pos="873"/>
        </w:tabs>
        <w:spacing w:line="343" w:lineRule="auto"/>
        <w:ind w:left="430" w:right="963"/>
        <w:jc w:val="both"/>
        <w:rPr>
          <w:rFonts w:asciiTheme="minorHAnsi" w:eastAsiaTheme="minorHAnsi" w:hAnsiTheme="minorHAnsi" w:cstheme="minorHAnsi"/>
          <w:color w:val="000000" w:themeColor="text2"/>
          <w:sz w:val="20"/>
        </w:rPr>
      </w:pPr>
    </w:p>
    <w:p w14:paraId="04F18CF3" w14:textId="6183B195" w:rsidR="00AE2376" w:rsidRPr="00033400" w:rsidRDefault="00AE2376" w:rsidP="00AE2376">
      <w:pPr>
        <w:pStyle w:val="Heading1"/>
        <w:spacing w:before="197"/>
        <w:ind w:left="720"/>
        <w:rPr>
          <w:rFonts w:asciiTheme="minorHAnsi" w:hAnsiTheme="minorHAnsi" w:cstheme="minorHAnsi"/>
          <w:color w:val="000000" w:themeColor="text2"/>
          <w:szCs w:val="22"/>
        </w:rPr>
      </w:pPr>
      <w:r w:rsidRPr="00033400">
        <w:rPr>
          <w:rFonts w:asciiTheme="minorHAnsi" w:hAnsiTheme="minorHAnsi" w:cstheme="minorHAnsi"/>
          <w:color w:val="000000" w:themeColor="text2"/>
          <w:szCs w:val="22"/>
        </w:rPr>
        <w:t>Right to be Forgotten</w:t>
      </w:r>
      <w:r w:rsidR="00FF3229" w:rsidRPr="00033400">
        <w:rPr>
          <w:rFonts w:asciiTheme="minorHAnsi" w:hAnsiTheme="minorHAnsi" w:cstheme="minorHAnsi"/>
          <w:color w:val="000000" w:themeColor="text2"/>
          <w:szCs w:val="22"/>
        </w:rPr>
        <w:t xml:space="preserve"> </w:t>
      </w:r>
      <w:r w:rsidR="00FF3229" w:rsidRPr="00033400">
        <w:rPr>
          <w:color w:val="000000" w:themeColor="text2"/>
          <w:szCs w:val="22"/>
        </w:rPr>
        <w:t>(Art. 17 of the GDPR)</w:t>
      </w:r>
    </w:p>
    <w:p w14:paraId="36081C81" w14:textId="49576021" w:rsidR="00AE2376" w:rsidRPr="00033400" w:rsidRDefault="00AE2376" w:rsidP="00AE2376">
      <w:pPr>
        <w:pStyle w:val="BodyText"/>
        <w:spacing w:before="104" w:line="352" w:lineRule="auto"/>
        <w:ind w:left="430" w:right="142"/>
        <w:rPr>
          <w:rFonts w:asciiTheme="minorHAnsi" w:hAnsiTheme="minorHAnsi" w:cstheme="minorHAnsi"/>
          <w:color w:val="000000" w:themeColor="text2"/>
        </w:rPr>
      </w:pPr>
      <w:r w:rsidRPr="00033400">
        <w:rPr>
          <w:rFonts w:asciiTheme="minorHAnsi" w:hAnsiTheme="minorHAnsi" w:cstheme="minorHAnsi"/>
          <w:color w:val="000000" w:themeColor="text2"/>
        </w:rPr>
        <w:t xml:space="preserve">You have the right to seek the erasure of </w:t>
      </w:r>
      <w:r w:rsidR="00551691" w:rsidRPr="00033400">
        <w:rPr>
          <w:rFonts w:asciiTheme="minorHAnsi" w:hAnsiTheme="minorHAnsi" w:cstheme="minorHAnsi"/>
          <w:color w:val="000000" w:themeColor="text2"/>
        </w:rPr>
        <w:t xml:space="preserve">Personal Data </w:t>
      </w:r>
      <w:r w:rsidRPr="00033400">
        <w:rPr>
          <w:rFonts w:asciiTheme="minorHAnsi" w:hAnsiTheme="minorHAnsi" w:cstheme="minorHAnsi"/>
          <w:color w:val="000000" w:themeColor="text2"/>
        </w:rPr>
        <w:t>relating to you in the following circumstances:</w:t>
      </w:r>
      <w:r w:rsidR="00551691" w:rsidRPr="00033400">
        <w:rPr>
          <w:rFonts w:asciiTheme="minorHAnsi" w:hAnsiTheme="minorHAnsi" w:cstheme="minorHAnsi"/>
          <w:color w:val="000000" w:themeColor="text2"/>
        </w:rPr>
        <w:t xml:space="preserve"> </w:t>
      </w:r>
    </w:p>
    <w:p w14:paraId="08634C54" w14:textId="72763D2A" w:rsidR="00AE2376" w:rsidRPr="00033400" w:rsidRDefault="00AE2376" w:rsidP="00E42DA1">
      <w:pPr>
        <w:pStyle w:val="Body1"/>
        <w:numPr>
          <w:ilvl w:val="0"/>
          <w:numId w:val="46"/>
        </w:numPr>
        <w:rPr>
          <w:color w:val="000000" w:themeColor="text2"/>
        </w:rPr>
      </w:pPr>
      <w:r w:rsidRPr="00033400">
        <w:rPr>
          <w:color w:val="000000" w:themeColor="text2"/>
        </w:rPr>
        <w:t xml:space="preserve">The </w:t>
      </w:r>
      <w:r w:rsidR="00551691" w:rsidRPr="00033400">
        <w:rPr>
          <w:color w:val="000000" w:themeColor="text2"/>
        </w:rPr>
        <w:t xml:space="preserve">Personal Data </w:t>
      </w:r>
      <w:r w:rsidRPr="00033400">
        <w:rPr>
          <w:color w:val="000000" w:themeColor="text2"/>
        </w:rPr>
        <w:t>is no longer required for the purposes for which i</w:t>
      </w:r>
      <w:r w:rsidR="00A54D0E" w:rsidRPr="00033400">
        <w:rPr>
          <w:color w:val="000000" w:themeColor="text2"/>
        </w:rPr>
        <w:t>t</w:t>
      </w:r>
      <w:r w:rsidRPr="00033400">
        <w:rPr>
          <w:color w:val="000000" w:themeColor="text2"/>
        </w:rPr>
        <w:t xml:space="preserve"> was obtained.</w:t>
      </w:r>
      <w:r w:rsidR="00551691" w:rsidRPr="00033400">
        <w:rPr>
          <w:color w:val="000000" w:themeColor="text2"/>
        </w:rPr>
        <w:t xml:space="preserve"> </w:t>
      </w:r>
    </w:p>
    <w:p w14:paraId="342AAE85" w14:textId="3548E5C3" w:rsidR="00AE2376" w:rsidRPr="00033400" w:rsidRDefault="00AE2376" w:rsidP="00E42DA1">
      <w:pPr>
        <w:pStyle w:val="Body1"/>
        <w:numPr>
          <w:ilvl w:val="0"/>
          <w:numId w:val="46"/>
        </w:numPr>
        <w:rPr>
          <w:color w:val="000000" w:themeColor="text2"/>
        </w:rPr>
      </w:pPr>
      <w:r w:rsidRPr="00033400">
        <w:rPr>
          <w:color w:val="000000" w:themeColor="text2"/>
        </w:rPr>
        <w:lastRenderedPageBreak/>
        <w:t>Where data is being processed on the basis of consent and you withdraw such consent to the processing and no other lawful basis exists.</w:t>
      </w:r>
      <w:r w:rsidR="00FC320F">
        <w:rPr>
          <w:color w:val="000000" w:themeColor="text2"/>
        </w:rPr>
        <w:t xml:space="preserve"> We note that you </w:t>
      </w:r>
      <w:r w:rsidR="00FC320F" w:rsidRPr="00FC320F">
        <w:rPr>
          <w:color w:val="000000" w:themeColor="text2"/>
        </w:rPr>
        <w:t xml:space="preserve">have the right to withdraw </w:t>
      </w:r>
      <w:r w:rsidR="00FC320F">
        <w:rPr>
          <w:color w:val="000000" w:themeColor="text2"/>
        </w:rPr>
        <w:t xml:space="preserve">your </w:t>
      </w:r>
      <w:r w:rsidR="00FC320F" w:rsidRPr="00FC320F">
        <w:rPr>
          <w:color w:val="000000" w:themeColor="text2"/>
        </w:rPr>
        <w:t>consent at any time</w:t>
      </w:r>
      <w:r w:rsidR="002F56C9">
        <w:rPr>
          <w:color w:val="000000" w:themeColor="text2"/>
        </w:rPr>
        <w:t xml:space="preserve"> where your personal data are processed based on your consent</w:t>
      </w:r>
      <w:r w:rsidR="00FC320F" w:rsidRPr="00FC320F">
        <w:rPr>
          <w:color w:val="000000" w:themeColor="text2"/>
        </w:rPr>
        <w:t>.</w:t>
      </w:r>
      <w:r w:rsidR="002F56C9">
        <w:rPr>
          <w:color w:val="000000" w:themeColor="text2"/>
        </w:rPr>
        <w:t xml:space="preserve"> </w:t>
      </w:r>
      <w:r w:rsidR="00FC320F" w:rsidRPr="00FC320F">
        <w:rPr>
          <w:color w:val="000000" w:themeColor="text2"/>
        </w:rPr>
        <w:t>The withdrawal of consent shall not affect the lawfulness of processing based on consent before its withdrawal.</w:t>
      </w:r>
    </w:p>
    <w:p w14:paraId="3CD3821C" w14:textId="6A5B74EA" w:rsidR="00AE2376" w:rsidRPr="00033400" w:rsidRDefault="00AE2376" w:rsidP="00E42DA1">
      <w:pPr>
        <w:pStyle w:val="Body1"/>
        <w:numPr>
          <w:ilvl w:val="0"/>
          <w:numId w:val="46"/>
        </w:numPr>
        <w:rPr>
          <w:color w:val="000000" w:themeColor="text2"/>
        </w:rPr>
      </w:pPr>
      <w:r w:rsidRPr="00033400">
        <w:rPr>
          <w:color w:val="000000" w:themeColor="text2"/>
        </w:rPr>
        <w:t xml:space="preserve">The </w:t>
      </w:r>
      <w:r w:rsidR="00551691" w:rsidRPr="00033400">
        <w:rPr>
          <w:color w:val="000000" w:themeColor="text2"/>
        </w:rPr>
        <w:t xml:space="preserve">Personal Data </w:t>
      </w:r>
      <w:r w:rsidRPr="00033400">
        <w:rPr>
          <w:color w:val="000000" w:themeColor="text2"/>
        </w:rPr>
        <w:t>is being unlawfully processed.</w:t>
      </w:r>
      <w:r w:rsidR="00551691" w:rsidRPr="00033400">
        <w:rPr>
          <w:color w:val="000000" w:themeColor="text2"/>
        </w:rPr>
        <w:t xml:space="preserve"> </w:t>
      </w:r>
    </w:p>
    <w:p w14:paraId="64C08D1E" w14:textId="45111FB4" w:rsidR="00AE2376" w:rsidRPr="00033400" w:rsidRDefault="00AE2376" w:rsidP="00E42DA1">
      <w:pPr>
        <w:pStyle w:val="Body1"/>
        <w:numPr>
          <w:ilvl w:val="0"/>
          <w:numId w:val="46"/>
        </w:numPr>
        <w:rPr>
          <w:color w:val="000000" w:themeColor="text2"/>
        </w:rPr>
      </w:pPr>
      <w:r w:rsidRPr="00033400">
        <w:rPr>
          <w:color w:val="000000" w:themeColor="text2"/>
        </w:rPr>
        <w:t xml:space="preserve">You object to the processing of </w:t>
      </w:r>
      <w:r w:rsidR="00551691" w:rsidRPr="00033400">
        <w:rPr>
          <w:color w:val="000000" w:themeColor="text2"/>
        </w:rPr>
        <w:t xml:space="preserve">Personal Data </w:t>
      </w:r>
      <w:r w:rsidRPr="00033400">
        <w:rPr>
          <w:color w:val="000000" w:themeColor="text2"/>
        </w:rPr>
        <w:t>and there are no overriding legitimate grounds for the processing.</w:t>
      </w:r>
      <w:r w:rsidR="00551691" w:rsidRPr="00033400">
        <w:rPr>
          <w:color w:val="000000" w:themeColor="text2"/>
        </w:rPr>
        <w:t xml:space="preserve"> </w:t>
      </w:r>
    </w:p>
    <w:p w14:paraId="257D753F" w14:textId="5FF49575" w:rsidR="00AE2376" w:rsidRPr="00033400" w:rsidRDefault="00AE2376" w:rsidP="00E42DA1">
      <w:pPr>
        <w:pStyle w:val="Body1"/>
        <w:numPr>
          <w:ilvl w:val="0"/>
          <w:numId w:val="46"/>
        </w:numPr>
        <w:rPr>
          <w:color w:val="000000" w:themeColor="text2"/>
        </w:rPr>
      </w:pPr>
      <w:r w:rsidRPr="00033400">
        <w:rPr>
          <w:color w:val="000000" w:themeColor="text2"/>
        </w:rPr>
        <w:t xml:space="preserve">Your </w:t>
      </w:r>
      <w:r w:rsidR="00551691" w:rsidRPr="00033400">
        <w:rPr>
          <w:color w:val="000000" w:themeColor="text2"/>
        </w:rPr>
        <w:t xml:space="preserve">Personal Data </w:t>
      </w:r>
      <w:r w:rsidRPr="00033400">
        <w:rPr>
          <w:color w:val="000000" w:themeColor="text2"/>
        </w:rPr>
        <w:t>requires deletion in line with legal requirements.</w:t>
      </w:r>
    </w:p>
    <w:p w14:paraId="4D9896CA" w14:textId="77777777" w:rsidR="000A6B62" w:rsidRPr="00033400" w:rsidRDefault="000A6B62" w:rsidP="00AE2376">
      <w:pPr>
        <w:pStyle w:val="BodyText"/>
        <w:spacing w:before="104" w:line="352" w:lineRule="auto"/>
        <w:ind w:left="430" w:right="142"/>
        <w:rPr>
          <w:rFonts w:asciiTheme="minorHAnsi" w:hAnsiTheme="minorHAnsi" w:cstheme="minorHAnsi"/>
          <w:color w:val="000000" w:themeColor="text2"/>
        </w:rPr>
      </w:pPr>
    </w:p>
    <w:p w14:paraId="7CEDD96A" w14:textId="68E5A930" w:rsidR="00AE2376" w:rsidRPr="00033400" w:rsidRDefault="00AE2376" w:rsidP="00AE2376">
      <w:pPr>
        <w:pStyle w:val="BodyText"/>
        <w:spacing w:before="104" w:line="352" w:lineRule="auto"/>
        <w:ind w:left="430" w:right="142"/>
        <w:rPr>
          <w:rFonts w:asciiTheme="minorHAnsi" w:hAnsiTheme="minorHAnsi" w:cstheme="minorHAnsi"/>
          <w:color w:val="000000" w:themeColor="text2"/>
        </w:rPr>
      </w:pPr>
      <w:r w:rsidRPr="00033400">
        <w:rPr>
          <w:rFonts w:asciiTheme="minorHAnsi" w:hAnsiTheme="minorHAnsi" w:cstheme="minorHAnsi"/>
          <w:color w:val="000000" w:themeColor="text2"/>
        </w:rPr>
        <w:t>However,</w:t>
      </w:r>
      <w:r w:rsidRPr="00033400">
        <w:rPr>
          <w:rFonts w:asciiTheme="minorHAnsi" w:hAnsiTheme="minorHAnsi" w:cstheme="minorHAnsi"/>
          <w:color w:val="000000" w:themeColor="text2"/>
          <w:spacing w:val="2"/>
        </w:rPr>
        <w:t xml:space="preserve"> </w:t>
      </w:r>
      <w:r w:rsidRPr="00033400">
        <w:rPr>
          <w:rFonts w:asciiTheme="minorHAnsi" w:hAnsiTheme="minorHAnsi" w:cstheme="minorHAnsi"/>
          <w:color w:val="000000" w:themeColor="text2"/>
        </w:rPr>
        <w:t>we</w:t>
      </w:r>
      <w:r w:rsidRPr="00033400">
        <w:rPr>
          <w:rFonts w:asciiTheme="minorHAnsi" w:hAnsiTheme="minorHAnsi" w:cstheme="minorHAnsi"/>
          <w:color w:val="000000" w:themeColor="text2"/>
          <w:spacing w:val="2"/>
        </w:rPr>
        <w:t xml:space="preserve"> </w:t>
      </w:r>
      <w:r w:rsidRPr="00033400">
        <w:rPr>
          <w:rFonts w:asciiTheme="minorHAnsi" w:hAnsiTheme="minorHAnsi" w:cstheme="minorHAnsi"/>
          <w:color w:val="000000" w:themeColor="text2"/>
        </w:rPr>
        <w:t>will</w:t>
      </w:r>
      <w:r w:rsidRPr="00033400">
        <w:rPr>
          <w:rFonts w:asciiTheme="minorHAnsi" w:hAnsiTheme="minorHAnsi" w:cstheme="minorHAnsi"/>
          <w:color w:val="000000" w:themeColor="text2"/>
          <w:spacing w:val="2"/>
        </w:rPr>
        <w:t xml:space="preserve"> </w:t>
      </w:r>
      <w:r w:rsidRPr="00033400">
        <w:rPr>
          <w:rFonts w:asciiTheme="minorHAnsi" w:hAnsiTheme="minorHAnsi" w:cstheme="minorHAnsi"/>
          <w:color w:val="000000" w:themeColor="text2"/>
        </w:rPr>
        <w:t>be</w:t>
      </w:r>
      <w:r w:rsidRPr="00033400">
        <w:rPr>
          <w:rFonts w:asciiTheme="minorHAnsi" w:hAnsiTheme="minorHAnsi" w:cstheme="minorHAnsi"/>
          <w:color w:val="000000" w:themeColor="text2"/>
          <w:spacing w:val="3"/>
        </w:rPr>
        <w:t xml:space="preserve"> </w:t>
      </w:r>
      <w:r w:rsidRPr="00033400">
        <w:rPr>
          <w:rFonts w:asciiTheme="minorHAnsi" w:hAnsiTheme="minorHAnsi" w:cstheme="minorHAnsi"/>
          <w:color w:val="000000" w:themeColor="text2"/>
        </w:rPr>
        <w:t>unable</w:t>
      </w:r>
      <w:r w:rsidRPr="00033400">
        <w:rPr>
          <w:rFonts w:asciiTheme="minorHAnsi" w:hAnsiTheme="minorHAnsi" w:cstheme="minorHAnsi"/>
          <w:color w:val="000000" w:themeColor="text2"/>
          <w:spacing w:val="2"/>
        </w:rPr>
        <w:t xml:space="preserve"> </w:t>
      </w:r>
      <w:r w:rsidRPr="00033400">
        <w:rPr>
          <w:rFonts w:asciiTheme="minorHAnsi" w:hAnsiTheme="minorHAnsi" w:cstheme="minorHAnsi"/>
          <w:color w:val="000000" w:themeColor="text2"/>
        </w:rPr>
        <w:t>to</w:t>
      </w:r>
      <w:r w:rsidRPr="00033400">
        <w:rPr>
          <w:rFonts w:asciiTheme="minorHAnsi" w:hAnsiTheme="minorHAnsi" w:cstheme="minorHAnsi"/>
          <w:color w:val="000000" w:themeColor="text2"/>
          <w:spacing w:val="2"/>
        </w:rPr>
        <w:t xml:space="preserve"> </w:t>
      </w:r>
      <w:r w:rsidRPr="00033400">
        <w:rPr>
          <w:rFonts w:asciiTheme="minorHAnsi" w:hAnsiTheme="minorHAnsi" w:cstheme="minorHAnsi"/>
          <w:color w:val="000000" w:themeColor="text2"/>
        </w:rPr>
        <w:t>fulfil</w:t>
      </w:r>
      <w:r w:rsidRPr="00033400">
        <w:rPr>
          <w:rFonts w:asciiTheme="minorHAnsi" w:hAnsiTheme="minorHAnsi" w:cstheme="minorHAnsi"/>
          <w:color w:val="000000" w:themeColor="text2"/>
          <w:spacing w:val="3"/>
        </w:rPr>
        <w:t xml:space="preserve"> </w:t>
      </w:r>
      <w:r w:rsidRPr="00033400">
        <w:rPr>
          <w:rFonts w:asciiTheme="minorHAnsi" w:hAnsiTheme="minorHAnsi" w:cstheme="minorHAnsi"/>
          <w:color w:val="000000" w:themeColor="text2"/>
        </w:rPr>
        <w:t>an</w:t>
      </w:r>
      <w:r w:rsidRPr="00033400">
        <w:rPr>
          <w:rFonts w:asciiTheme="minorHAnsi" w:hAnsiTheme="minorHAnsi" w:cstheme="minorHAnsi"/>
          <w:color w:val="000000" w:themeColor="text2"/>
          <w:spacing w:val="2"/>
        </w:rPr>
        <w:t xml:space="preserve"> </w:t>
      </w:r>
      <w:r w:rsidRPr="00033400">
        <w:rPr>
          <w:rFonts w:asciiTheme="minorHAnsi" w:hAnsiTheme="minorHAnsi" w:cstheme="minorHAnsi"/>
          <w:color w:val="000000" w:themeColor="text2"/>
        </w:rPr>
        <w:t>erasure</w:t>
      </w:r>
      <w:r w:rsidRPr="00033400">
        <w:rPr>
          <w:rFonts w:asciiTheme="minorHAnsi" w:hAnsiTheme="minorHAnsi" w:cstheme="minorHAnsi"/>
          <w:color w:val="000000" w:themeColor="text2"/>
          <w:spacing w:val="2"/>
        </w:rPr>
        <w:t xml:space="preserve"> </w:t>
      </w:r>
      <w:r w:rsidRPr="00033400">
        <w:rPr>
          <w:rFonts w:asciiTheme="minorHAnsi" w:hAnsiTheme="minorHAnsi" w:cstheme="minorHAnsi"/>
          <w:color w:val="000000" w:themeColor="text2"/>
        </w:rPr>
        <w:t>request</w:t>
      </w:r>
      <w:r w:rsidRPr="00033400">
        <w:rPr>
          <w:rFonts w:asciiTheme="minorHAnsi" w:hAnsiTheme="minorHAnsi" w:cstheme="minorHAnsi"/>
          <w:color w:val="000000" w:themeColor="text2"/>
          <w:spacing w:val="3"/>
        </w:rPr>
        <w:t xml:space="preserve"> </w:t>
      </w:r>
      <w:r w:rsidRPr="00033400">
        <w:rPr>
          <w:rFonts w:asciiTheme="minorHAnsi" w:hAnsiTheme="minorHAnsi" w:cstheme="minorHAnsi"/>
          <w:color w:val="000000" w:themeColor="text2"/>
        </w:rPr>
        <w:t>if</w:t>
      </w:r>
      <w:r w:rsidRPr="00033400">
        <w:rPr>
          <w:rFonts w:asciiTheme="minorHAnsi" w:hAnsiTheme="minorHAnsi" w:cstheme="minorHAnsi"/>
          <w:color w:val="000000" w:themeColor="text2"/>
          <w:spacing w:val="2"/>
        </w:rPr>
        <w:t xml:space="preserve"> </w:t>
      </w:r>
      <w:r w:rsidRPr="00033400">
        <w:rPr>
          <w:rFonts w:asciiTheme="minorHAnsi" w:hAnsiTheme="minorHAnsi" w:cstheme="minorHAnsi"/>
          <w:color w:val="000000" w:themeColor="text2"/>
        </w:rPr>
        <w:t>the</w:t>
      </w:r>
      <w:r w:rsidRPr="00033400">
        <w:rPr>
          <w:rFonts w:asciiTheme="minorHAnsi" w:hAnsiTheme="minorHAnsi" w:cstheme="minorHAnsi"/>
          <w:color w:val="000000" w:themeColor="text2"/>
          <w:spacing w:val="2"/>
        </w:rPr>
        <w:t xml:space="preserve"> </w:t>
      </w:r>
      <w:r w:rsidRPr="00033400">
        <w:rPr>
          <w:rFonts w:asciiTheme="minorHAnsi" w:hAnsiTheme="minorHAnsi" w:cstheme="minorHAnsi"/>
          <w:color w:val="000000" w:themeColor="text2"/>
        </w:rPr>
        <w:t>processing</w:t>
      </w:r>
      <w:r w:rsidRPr="00033400">
        <w:rPr>
          <w:rFonts w:asciiTheme="minorHAnsi" w:hAnsiTheme="minorHAnsi" w:cstheme="minorHAnsi"/>
          <w:color w:val="000000" w:themeColor="text2"/>
          <w:spacing w:val="3"/>
        </w:rPr>
        <w:t xml:space="preserve"> </w:t>
      </w:r>
      <w:r w:rsidRPr="00033400">
        <w:rPr>
          <w:rFonts w:asciiTheme="minorHAnsi" w:hAnsiTheme="minorHAnsi" w:cstheme="minorHAnsi"/>
          <w:color w:val="000000" w:themeColor="text2"/>
        </w:rPr>
        <w:t>of</w:t>
      </w:r>
      <w:r w:rsidRPr="00033400">
        <w:rPr>
          <w:rFonts w:asciiTheme="minorHAnsi" w:hAnsiTheme="minorHAnsi" w:cstheme="minorHAnsi"/>
          <w:color w:val="000000" w:themeColor="text2"/>
          <w:spacing w:val="2"/>
        </w:rPr>
        <w:t xml:space="preserve"> </w:t>
      </w:r>
      <w:r w:rsidR="00551691" w:rsidRPr="00033400">
        <w:rPr>
          <w:rFonts w:asciiTheme="minorHAnsi" w:hAnsiTheme="minorHAnsi" w:cstheme="minorHAnsi"/>
          <w:color w:val="000000" w:themeColor="text2"/>
        </w:rPr>
        <w:t xml:space="preserve">Personal Data </w:t>
      </w:r>
      <w:r w:rsidRPr="00033400">
        <w:rPr>
          <w:rFonts w:asciiTheme="minorHAnsi" w:hAnsiTheme="minorHAnsi" w:cstheme="minorHAnsi"/>
          <w:color w:val="000000" w:themeColor="text2"/>
        </w:rPr>
        <w:t>is</w:t>
      </w:r>
      <w:r w:rsidRPr="00033400">
        <w:rPr>
          <w:rFonts w:asciiTheme="minorHAnsi" w:hAnsiTheme="minorHAnsi" w:cstheme="minorHAnsi"/>
          <w:color w:val="000000" w:themeColor="text2"/>
          <w:spacing w:val="-67"/>
        </w:rPr>
        <w:t xml:space="preserve"> </w:t>
      </w:r>
      <w:r w:rsidRPr="00033400">
        <w:rPr>
          <w:rFonts w:asciiTheme="minorHAnsi" w:hAnsiTheme="minorHAnsi" w:cstheme="minorHAnsi"/>
          <w:color w:val="000000" w:themeColor="text2"/>
          <w:w w:val="105"/>
        </w:rPr>
        <w:t>necessary</w:t>
      </w:r>
      <w:r w:rsidRPr="00033400">
        <w:rPr>
          <w:rFonts w:asciiTheme="minorHAnsi" w:hAnsiTheme="minorHAnsi" w:cstheme="minorHAnsi"/>
          <w:color w:val="000000" w:themeColor="text2"/>
          <w:spacing w:val="-9"/>
          <w:w w:val="105"/>
        </w:rPr>
        <w:t xml:space="preserve"> </w:t>
      </w:r>
      <w:r w:rsidRPr="00033400">
        <w:rPr>
          <w:rFonts w:asciiTheme="minorHAnsi" w:hAnsiTheme="minorHAnsi" w:cstheme="minorHAnsi"/>
          <w:color w:val="000000" w:themeColor="text2"/>
          <w:w w:val="105"/>
        </w:rPr>
        <w:t>for</w:t>
      </w:r>
      <w:r w:rsidRPr="00033400">
        <w:rPr>
          <w:rFonts w:asciiTheme="minorHAnsi" w:hAnsiTheme="minorHAnsi" w:cstheme="minorHAnsi"/>
          <w:color w:val="000000" w:themeColor="text2"/>
          <w:spacing w:val="-9"/>
          <w:w w:val="105"/>
        </w:rPr>
        <w:t xml:space="preserve"> </w:t>
      </w:r>
      <w:r w:rsidRPr="00033400">
        <w:rPr>
          <w:rFonts w:asciiTheme="minorHAnsi" w:hAnsiTheme="minorHAnsi" w:cstheme="minorHAnsi"/>
          <w:color w:val="000000" w:themeColor="text2"/>
          <w:w w:val="105"/>
        </w:rPr>
        <w:t>the</w:t>
      </w:r>
      <w:r w:rsidRPr="00033400">
        <w:rPr>
          <w:rFonts w:asciiTheme="minorHAnsi" w:hAnsiTheme="minorHAnsi" w:cstheme="minorHAnsi"/>
          <w:color w:val="000000" w:themeColor="text2"/>
          <w:spacing w:val="-9"/>
          <w:w w:val="105"/>
        </w:rPr>
        <w:t xml:space="preserve"> </w:t>
      </w:r>
      <w:r w:rsidRPr="00033400">
        <w:rPr>
          <w:rFonts w:asciiTheme="minorHAnsi" w:hAnsiTheme="minorHAnsi" w:cstheme="minorHAnsi"/>
          <w:color w:val="000000" w:themeColor="text2"/>
          <w:w w:val="105"/>
        </w:rPr>
        <w:t>following:</w:t>
      </w:r>
      <w:r w:rsidR="00551691" w:rsidRPr="00033400">
        <w:rPr>
          <w:rFonts w:asciiTheme="minorHAnsi" w:hAnsiTheme="minorHAnsi" w:cstheme="minorHAnsi"/>
          <w:color w:val="000000" w:themeColor="text2"/>
          <w:w w:val="105"/>
        </w:rPr>
        <w:t xml:space="preserve">  </w:t>
      </w:r>
    </w:p>
    <w:p w14:paraId="62010FED" w14:textId="7DB3DAB8" w:rsidR="00AE2376" w:rsidRPr="00033400" w:rsidRDefault="00AE2376" w:rsidP="00E42DA1">
      <w:pPr>
        <w:pStyle w:val="Body1"/>
        <w:numPr>
          <w:ilvl w:val="0"/>
          <w:numId w:val="46"/>
        </w:numPr>
        <w:rPr>
          <w:color w:val="000000" w:themeColor="text2"/>
        </w:rPr>
      </w:pPr>
      <w:r w:rsidRPr="00033400">
        <w:rPr>
          <w:color w:val="000000" w:themeColor="text2"/>
        </w:rPr>
        <w:t>Exercising the right of freedom of expression and information.</w:t>
      </w:r>
    </w:p>
    <w:p w14:paraId="6BDF52C3" w14:textId="77777777" w:rsidR="00AE2376" w:rsidRPr="00033400" w:rsidRDefault="00AE2376" w:rsidP="00E42DA1">
      <w:pPr>
        <w:pStyle w:val="Body1"/>
        <w:numPr>
          <w:ilvl w:val="0"/>
          <w:numId w:val="46"/>
        </w:numPr>
        <w:rPr>
          <w:color w:val="000000" w:themeColor="text2"/>
        </w:rPr>
      </w:pPr>
      <w:r w:rsidRPr="00033400">
        <w:rPr>
          <w:color w:val="000000" w:themeColor="text2"/>
        </w:rPr>
        <w:t>Compliance with a legal obligation or for the performance of a task carried out in public interest.</w:t>
      </w:r>
    </w:p>
    <w:p w14:paraId="053328DA" w14:textId="77777777" w:rsidR="00AE2376" w:rsidRPr="00033400" w:rsidRDefault="00AE2376" w:rsidP="00E42DA1">
      <w:pPr>
        <w:pStyle w:val="Body1"/>
        <w:numPr>
          <w:ilvl w:val="0"/>
          <w:numId w:val="46"/>
        </w:numPr>
        <w:rPr>
          <w:color w:val="000000" w:themeColor="text2"/>
        </w:rPr>
      </w:pPr>
      <w:r w:rsidRPr="00033400">
        <w:rPr>
          <w:color w:val="000000" w:themeColor="text2"/>
        </w:rPr>
        <w:t>Reasons of public interest in the area of public health.</w:t>
      </w:r>
    </w:p>
    <w:p w14:paraId="23A92678" w14:textId="45D70E3F" w:rsidR="00AE2376" w:rsidRPr="00033400" w:rsidRDefault="00AE2376" w:rsidP="0063357D">
      <w:pPr>
        <w:pStyle w:val="Body1"/>
        <w:numPr>
          <w:ilvl w:val="0"/>
          <w:numId w:val="46"/>
        </w:numPr>
        <w:rPr>
          <w:color w:val="000000" w:themeColor="text2"/>
        </w:rPr>
      </w:pPr>
      <w:r w:rsidRPr="00033400">
        <w:rPr>
          <w:color w:val="000000" w:themeColor="text2"/>
        </w:rPr>
        <w:t>Archiving or statistical purposes in the public interest.</w:t>
      </w:r>
    </w:p>
    <w:p w14:paraId="2B3596EC" w14:textId="42B606A3" w:rsidR="00AE2376" w:rsidRPr="00033400" w:rsidRDefault="00AE2376" w:rsidP="00AE2376">
      <w:pPr>
        <w:pStyle w:val="BodyText"/>
        <w:spacing w:before="104" w:line="352" w:lineRule="auto"/>
        <w:ind w:left="430" w:right="142"/>
        <w:rPr>
          <w:rFonts w:asciiTheme="minorHAnsi" w:hAnsiTheme="minorHAnsi" w:cstheme="minorHAnsi"/>
          <w:color w:val="000000" w:themeColor="text2"/>
        </w:rPr>
      </w:pPr>
      <w:r w:rsidRPr="00033400">
        <w:rPr>
          <w:rFonts w:asciiTheme="minorHAnsi" w:hAnsiTheme="minorHAnsi" w:cstheme="minorHAnsi"/>
          <w:color w:val="000000" w:themeColor="text2"/>
        </w:rPr>
        <w:t xml:space="preserve">To determine the validity of your request for erasure in line with the associated processing activity, we will carry out an assessment of the justification for retaining your </w:t>
      </w:r>
      <w:r w:rsidR="00551691" w:rsidRPr="00033400">
        <w:rPr>
          <w:rFonts w:asciiTheme="minorHAnsi" w:hAnsiTheme="minorHAnsi" w:cstheme="minorHAnsi"/>
          <w:color w:val="000000" w:themeColor="text2"/>
        </w:rPr>
        <w:t xml:space="preserve">Personal Data </w:t>
      </w:r>
      <w:r w:rsidRPr="00033400">
        <w:rPr>
          <w:rFonts w:asciiTheme="minorHAnsi" w:hAnsiTheme="minorHAnsi" w:cstheme="minorHAnsi"/>
          <w:color w:val="000000" w:themeColor="text2"/>
        </w:rPr>
        <w:t xml:space="preserve">where a legal requirement applies and </w:t>
      </w:r>
      <w:r w:rsidR="000A6B62" w:rsidRPr="00033400">
        <w:rPr>
          <w:rFonts w:asciiTheme="minorHAnsi" w:hAnsiTheme="minorHAnsi" w:cstheme="minorHAnsi"/>
          <w:color w:val="000000" w:themeColor="text2"/>
        </w:rPr>
        <w:t xml:space="preserve">will </w:t>
      </w:r>
      <w:r w:rsidRPr="00033400">
        <w:rPr>
          <w:rFonts w:asciiTheme="minorHAnsi" w:hAnsiTheme="minorHAnsi" w:cstheme="minorHAnsi"/>
          <w:color w:val="000000" w:themeColor="text2"/>
        </w:rPr>
        <w:t>contact you if we are unable to fulfil your request.</w:t>
      </w:r>
      <w:r w:rsidR="00551691" w:rsidRPr="00033400">
        <w:rPr>
          <w:rFonts w:asciiTheme="minorHAnsi" w:hAnsiTheme="minorHAnsi" w:cstheme="minorHAnsi"/>
          <w:color w:val="000000" w:themeColor="text2"/>
        </w:rPr>
        <w:t xml:space="preserve"> </w:t>
      </w:r>
    </w:p>
    <w:p w14:paraId="41B906B7" w14:textId="67894165" w:rsidR="00AE2376" w:rsidRPr="00033400" w:rsidRDefault="00AE2376" w:rsidP="007C194D">
      <w:pPr>
        <w:pStyle w:val="BodyText"/>
        <w:spacing w:before="104" w:line="352" w:lineRule="auto"/>
        <w:ind w:left="430" w:right="142"/>
        <w:rPr>
          <w:rFonts w:asciiTheme="minorHAnsi" w:hAnsiTheme="minorHAnsi" w:cstheme="minorHAnsi"/>
          <w:color w:val="000000" w:themeColor="text2"/>
        </w:rPr>
      </w:pPr>
      <w:r w:rsidRPr="00033400">
        <w:rPr>
          <w:rFonts w:asciiTheme="minorHAnsi" w:hAnsiTheme="minorHAnsi" w:cstheme="minorHAnsi"/>
          <w:color w:val="000000" w:themeColor="text2"/>
        </w:rPr>
        <w:t>Please be aware that in certain circumstances we may need to retain some information to ensure your preferences are respected in the completion of our duties</w:t>
      </w:r>
      <w:r w:rsidR="0063357D" w:rsidRPr="00033400">
        <w:rPr>
          <w:rFonts w:asciiTheme="minorHAnsi" w:hAnsiTheme="minorHAnsi" w:cstheme="minorHAnsi"/>
          <w:color w:val="000000" w:themeColor="text2"/>
        </w:rPr>
        <w:t>.</w:t>
      </w:r>
      <w:r w:rsidR="002C7DEC">
        <w:rPr>
          <w:rFonts w:asciiTheme="minorHAnsi" w:hAnsiTheme="minorHAnsi" w:cstheme="minorHAnsi"/>
          <w:color w:val="000000" w:themeColor="text2"/>
        </w:rPr>
        <w:t xml:space="preserve"> The Injuries Resolution Board’s</w:t>
      </w:r>
      <w:r w:rsidR="00B921E2" w:rsidRPr="00B921E2">
        <w:rPr>
          <w:rFonts w:asciiTheme="minorHAnsi" w:hAnsiTheme="minorHAnsi" w:cstheme="minorHAnsi"/>
          <w:color w:val="000000" w:themeColor="text2"/>
        </w:rPr>
        <w:t xml:space="preserve"> case files are ordinarily archived for a period of seven years from the last action on a file for data held in electronic form</w:t>
      </w:r>
      <w:r w:rsidR="007C194D">
        <w:rPr>
          <w:rFonts w:asciiTheme="minorHAnsi" w:hAnsiTheme="minorHAnsi" w:cstheme="minorHAnsi"/>
          <w:color w:val="000000" w:themeColor="text2"/>
        </w:rPr>
        <w:t>at</w:t>
      </w:r>
      <w:r w:rsidR="00B921E2" w:rsidRPr="00B921E2">
        <w:rPr>
          <w:rFonts w:asciiTheme="minorHAnsi" w:hAnsiTheme="minorHAnsi" w:cstheme="minorHAnsi"/>
          <w:color w:val="000000" w:themeColor="text2"/>
        </w:rPr>
        <w:t xml:space="preserve"> and for</w:t>
      </w:r>
      <w:r w:rsidR="002C7DEC">
        <w:rPr>
          <w:rFonts w:asciiTheme="minorHAnsi" w:hAnsiTheme="minorHAnsi" w:cstheme="minorHAnsi"/>
          <w:color w:val="000000" w:themeColor="text2"/>
        </w:rPr>
        <w:t xml:space="preserve"> 18</w:t>
      </w:r>
      <w:r w:rsidR="00B921E2" w:rsidRPr="00B921E2">
        <w:rPr>
          <w:rFonts w:asciiTheme="minorHAnsi" w:hAnsiTheme="minorHAnsi" w:cstheme="minorHAnsi"/>
          <w:color w:val="000000" w:themeColor="text2"/>
        </w:rPr>
        <w:t xml:space="preserve"> months from the date of receipt of data held in </w:t>
      </w:r>
      <w:r w:rsidR="002C7DEC">
        <w:rPr>
          <w:rFonts w:asciiTheme="minorHAnsi" w:hAnsiTheme="minorHAnsi" w:cstheme="minorHAnsi"/>
          <w:color w:val="000000" w:themeColor="text2"/>
        </w:rPr>
        <w:t>hard copy/ manual format</w:t>
      </w:r>
      <w:r w:rsidR="00B921E2" w:rsidRPr="00B921E2">
        <w:rPr>
          <w:rFonts w:asciiTheme="minorHAnsi" w:hAnsiTheme="minorHAnsi" w:cstheme="minorHAnsi"/>
          <w:color w:val="000000" w:themeColor="text2"/>
        </w:rPr>
        <w:t xml:space="preserve">. </w:t>
      </w:r>
    </w:p>
    <w:p w14:paraId="5CBE3BCE" w14:textId="77777777" w:rsidR="000A6B62" w:rsidRPr="00033400" w:rsidRDefault="000A6B62" w:rsidP="00C4284A">
      <w:pPr>
        <w:pStyle w:val="BodyText"/>
        <w:spacing w:before="104" w:line="352" w:lineRule="auto"/>
        <w:ind w:right="142"/>
        <w:rPr>
          <w:rFonts w:asciiTheme="minorHAnsi" w:hAnsiTheme="minorHAnsi" w:cstheme="minorHAnsi"/>
          <w:color w:val="000000" w:themeColor="text2"/>
        </w:rPr>
      </w:pPr>
    </w:p>
    <w:p w14:paraId="12CF038D" w14:textId="65314411" w:rsidR="00AE2376" w:rsidRPr="00033400" w:rsidRDefault="00AE2376" w:rsidP="00AE2376">
      <w:pPr>
        <w:pStyle w:val="Heading1"/>
        <w:spacing w:before="197"/>
        <w:ind w:left="720"/>
        <w:rPr>
          <w:rFonts w:asciiTheme="minorHAnsi" w:hAnsiTheme="minorHAnsi" w:cstheme="minorHAnsi"/>
          <w:color w:val="000000" w:themeColor="text2"/>
          <w:szCs w:val="22"/>
        </w:rPr>
      </w:pPr>
      <w:r w:rsidRPr="00033400">
        <w:rPr>
          <w:rFonts w:asciiTheme="minorHAnsi" w:hAnsiTheme="minorHAnsi" w:cstheme="minorHAnsi"/>
          <w:color w:val="000000" w:themeColor="text2"/>
          <w:szCs w:val="22"/>
        </w:rPr>
        <w:t>Right to Restriction</w:t>
      </w:r>
      <w:r w:rsidR="00750426" w:rsidRPr="00033400">
        <w:rPr>
          <w:rFonts w:asciiTheme="minorHAnsi" w:hAnsiTheme="minorHAnsi" w:cstheme="minorHAnsi"/>
          <w:color w:val="000000" w:themeColor="text2"/>
          <w:szCs w:val="22"/>
        </w:rPr>
        <w:t xml:space="preserve"> </w:t>
      </w:r>
      <w:r w:rsidR="00750426" w:rsidRPr="00033400">
        <w:rPr>
          <w:color w:val="000000" w:themeColor="text2"/>
          <w:szCs w:val="22"/>
        </w:rPr>
        <w:t>(Art. 18 of the GDPR)</w:t>
      </w:r>
    </w:p>
    <w:p w14:paraId="524950E9" w14:textId="0997DF37" w:rsidR="00AE2376" w:rsidRPr="00033400" w:rsidRDefault="00AE2376" w:rsidP="00B25601">
      <w:pPr>
        <w:pStyle w:val="BodyText"/>
        <w:spacing w:before="104" w:line="352" w:lineRule="auto"/>
        <w:ind w:left="430" w:right="142"/>
        <w:rPr>
          <w:rFonts w:asciiTheme="minorHAnsi" w:hAnsiTheme="minorHAnsi" w:cstheme="minorHAnsi"/>
          <w:color w:val="000000" w:themeColor="text2"/>
        </w:rPr>
      </w:pPr>
      <w:r w:rsidRPr="00033400">
        <w:rPr>
          <w:rFonts w:asciiTheme="minorHAnsi" w:hAnsiTheme="minorHAnsi" w:cstheme="minorHAnsi"/>
          <w:color w:val="000000" w:themeColor="text2"/>
        </w:rPr>
        <w:t>You</w:t>
      </w:r>
      <w:r w:rsidRPr="00033400">
        <w:rPr>
          <w:rFonts w:asciiTheme="minorHAnsi" w:hAnsiTheme="minorHAnsi" w:cstheme="minorHAnsi"/>
          <w:color w:val="000000" w:themeColor="text2"/>
          <w:spacing w:val="1"/>
        </w:rPr>
        <w:t xml:space="preserve"> </w:t>
      </w:r>
      <w:r w:rsidRPr="00033400">
        <w:rPr>
          <w:rFonts w:asciiTheme="minorHAnsi" w:hAnsiTheme="minorHAnsi" w:cstheme="minorHAnsi"/>
          <w:color w:val="000000" w:themeColor="text2"/>
        </w:rPr>
        <w:t>have</w:t>
      </w:r>
      <w:r w:rsidRPr="00033400">
        <w:rPr>
          <w:rFonts w:asciiTheme="minorHAnsi" w:hAnsiTheme="minorHAnsi" w:cstheme="minorHAnsi"/>
          <w:color w:val="000000" w:themeColor="text2"/>
          <w:spacing w:val="2"/>
        </w:rPr>
        <w:t xml:space="preserve"> </w:t>
      </w:r>
      <w:r w:rsidRPr="00033400">
        <w:rPr>
          <w:rFonts w:asciiTheme="minorHAnsi" w:hAnsiTheme="minorHAnsi" w:cstheme="minorHAnsi"/>
          <w:color w:val="000000" w:themeColor="text2"/>
        </w:rPr>
        <w:t>the</w:t>
      </w:r>
      <w:r w:rsidRPr="00033400">
        <w:rPr>
          <w:rFonts w:asciiTheme="minorHAnsi" w:hAnsiTheme="minorHAnsi" w:cstheme="minorHAnsi"/>
          <w:color w:val="000000" w:themeColor="text2"/>
          <w:spacing w:val="1"/>
        </w:rPr>
        <w:t xml:space="preserve"> </w:t>
      </w:r>
      <w:r w:rsidRPr="00033400">
        <w:rPr>
          <w:rFonts w:asciiTheme="minorHAnsi" w:hAnsiTheme="minorHAnsi" w:cstheme="minorHAnsi"/>
          <w:color w:val="000000" w:themeColor="text2"/>
        </w:rPr>
        <w:t>right</w:t>
      </w:r>
      <w:r w:rsidRPr="00033400">
        <w:rPr>
          <w:rFonts w:asciiTheme="minorHAnsi" w:hAnsiTheme="minorHAnsi" w:cstheme="minorHAnsi"/>
          <w:color w:val="000000" w:themeColor="text2"/>
          <w:spacing w:val="2"/>
        </w:rPr>
        <w:t xml:space="preserve"> </w:t>
      </w:r>
      <w:r w:rsidRPr="00033400">
        <w:rPr>
          <w:rFonts w:asciiTheme="minorHAnsi" w:hAnsiTheme="minorHAnsi" w:cstheme="minorHAnsi"/>
          <w:color w:val="000000" w:themeColor="text2"/>
        </w:rPr>
        <w:t>to</w:t>
      </w:r>
      <w:r w:rsidR="003F5F1C" w:rsidRPr="00033400">
        <w:rPr>
          <w:rFonts w:asciiTheme="minorHAnsi" w:hAnsiTheme="minorHAnsi" w:cstheme="minorHAnsi"/>
          <w:color w:val="000000" w:themeColor="text2"/>
        </w:rPr>
        <w:t xml:space="preserve"> have the processing</w:t>
      </w:r>
      <w:r w:rsidRPr="00033400">
        <w:rPr>
          <w:rFonts w:asciiTheme="minorHAnsi" w:hAnsiTheme="minorHAnsi" w:cstheme="minorHAnsi"/>
          <w:color w:val="000000" w:themeColor="text2"/>
          <w:spacing w:val="2"/>
        </w:rPr>
        <w:t xml:space="preserve"> </w:t>
      </w:r>
      <w:r w:rsidRPr="00033400">
        <w:rPr>
          <w:rFonts w:asciiTheme="minorHAnsi" w:hAnsiTheme="minorHAnsi" w:cstheme="minorHAnsi"/>
          <w:color w:val="000000" w:themeColor="text2"/>
        </w:rPr>
        <w:t>of</w:t>
      </w:r>
      <w:r w:rsidRPr="00033400">
        <w:rPr>
          <w:rFonts w:asciiTheme="minorHAnsi" w:hAnsiTheme="minorHAnsi" w:cstheme="minorHAnsi"/>
          <w:color w:val="000000" w:themeColor="text2"/>
          <w:spacing w:val="1"/>
        </w:rPr>
        <w:t xml:space="preserve"> </w:t>
      </w:r>
      <w:r w:rsidR="008C74EC" w:rsidRPr="00033400">
        <w:rPr>
          <w:rFonts w:asciiTheme="minorHAnsi" w:hAnsiTheme="minorHAnsi" w:cstheme="minorHAnsi"/>
          <w:color w:val="000000" w:themeColor="text2"/>
        </w:rPr>
        <w:t>P</w:t>
      </w:r>
      <w:r w:rsidRPr="00033400">
        <w:rPr>
          <w:rFonts w:asciiTheme="minorHAnsi" w:hAnsiTheme="minorHAnsi" w:cstheme="minorHAnsi"/>
          <w:color w:val="000000" w:themeColor="text2"/>
        </w:rPr>
        <w:t>ersonal</w:t>
      </w:r>
      <w:r w:rsidRPr="00033400">
        <w:rPr>
          <w:rFonts w:asciiTheme="minorHAnsi" w:hAnsiTheme="minorHAnsi" w:cstheme="minorHAnsi"/>
          <w:color w:val="000000" w:themeColor="text2"/>
          <w:spacing w:val="2"/>
        </w:rPr>
        <w:t xml:space="preserve"> </w:t>
      </w:r>
      <w:r w:rsidR="008C74EC" w:rsidRPr="00033400">
        <w:rPr>
          <w:rFonts w:asciiTheme="minorHAnsi" w:hAnsiTheme="minorHAnsi" w:cstheme="minorHAnsi"/>
          <w:color w:val="000000" w:themeColor="text2"/>
        </w:rPr>
        <w:t>D</w:t>
      </w:r>
      <w:r w:rsidRPr="00033400">
        <w:rPr>
          <w:rFonts w:asciiTheme="minorHAnsi" w:hAnsiTheme="minorHAnsi" w:cstheme="minorHAnsi"/>
          <w:color w:val="000000" w:themeColor="text2"/>
        </w:rPr>
        <w:t>ata</w:t>
      </w:r>
      <w:r w:rsidRPr="00033400">
        <w:rPr>
          <w:rFonts w:asciiTheme="minorHAnsi" w:hAnsiTheme="minorHAnsi" w:cstheme="minorHAnsi"/>
          <w:color w:val="000000" w:themeColor="text2"/>
          <w:spacing w:val="1"/>
        </w:rPr>
        <w:t xml:space="preserve"> </w:t>
      </w:r>
      <w:r w:rsidR="003F5F1C" w:rsidRPr="00033400">
        <w:rPr>
          <w:rFonts w:asciiTheme="minorHAnsi" w:hAnsiTheme="minorHAnsi" w:cstheme="minorHAnsi"/>
          <w:color w:val="000000" w:themeColor="text2"/>
          <w:spacing w:val="1"/>
        </w:rPr>
        <w:t xml:space="preserve">restricted </w:t>
      </w:r>
      <w:r w:rsidRPr="00033400">
        <w:rPr>
          <w:rFonts w:asciiTheme="minorHAnsi" w:hAnsiTheme="minorHAnsi" w:cstheme="minorHAnsi"/>
          <w:color w:val="000000" w:themeColor="text2"/>
        </w:rPr>
        <w:t>by</w:t>
      </w:r>
      <w:r w:rsidRPr="00033400">
        <w:rPr>
          <w:rFonts w:asciiTheme="minorHAnsi" w:hAnsiTheme="minorHAnsi" w:cstheme="minorHAnsi"/>
          <w:color w:val="000000" w:themeColor="text2"/>
          <w:spacing w:val="1"/>
        </w:rPr>
        <w:t xml:space="preserve"> </w:t>
      </w:r>
      <w:r w:rsidRPr="00033400">
        <w:rPr>
          <w:rFonts w:asciiTheme="minorHAnsi" w:hAnsiTheme="minorHAnsi" w:cstheme="minorHAnsi"/>
          <w:color w:val="000000" w:themeColor="text2"/>
        </w:rPr>
        <w:t>us</w:t>
      </w:r>
      <w:r w:rsidRPr="00033400">
        <w:rPr>
          <w:rFonts w:asciiTheme="minorHAnsi" w:hAnsiTheme="minorHAnsi" w:cstheme="minorHAnsi"/>
          <w:color w:val="000000" w:themeColor="text2"/>
          <w:spacing w:val="2"/>
        </w:rPr>
        <w:t xml:space="preserve"> </w:t>
      </w:r>
      <w:r w:rsidRPr="00033400">
        <w:rPr>
          <w:rFonts w:asciiTheme="minorHAnsi" w:hAnsiTheme="minorHAnsi" w:cstheme="minorHAnsi"/>
          <w:color w:val="000000" w:themeColor="text2"/>
        </w:rPr>
        <w:t>in</w:t>
      </w:r>
      <w:r w:rsidRPr="00033400">
        <w:rPr>
          <w:rFonts w:asciiTheme="minorHAnsi" w:hAnsiTheme="minorHAnsi" w:cstheme="minorHAnsi"/>
          <w:color w:val="000000" w:themeColor="text2"/>
          <w:spacing w:val="1"/>
        </w:rPr>
        <w:t xml:space="preserve"> </w:t>
      </w:r>
      <w:r w:rsidRPr="00033400">
        <w:rPr>
          <w:rFonts w:asciiTheme="minorHAnsi" w:hAnsiTheme="minorHAnsi" w:cstheme="minorHAnsi"/>
          <w:color w:val="000000" w:themeColor="text2"/>
        </w:rPr>
        <w:t>circumstances</w:t>
      </w:r>
      <w:r w:rsidRPr="00033400">
        <w:rPr>
          <w:rFonts w:asciiTheme="minorHAnsi" w:hAnsiTheme="minorHAnsi" w:cstheme="minorHAnsi"/>
          <w:color w:val="000000" w:themeColor="text2"/>
          <w:spacing w:val="2"/>
        </w:rPr>
        <w:t xml:space="preserve"> </w:t>
      </w:r>
      <w:r w:rsidRPr="00033400">
        <w:rPr>
          <w:rFonts w:asciiTheme="minorHAnsi" w:hAnsiTheme="minorHAnsi" w:cstheme="minorHAnsi"/>
          <w:color w:val="000000" w:themeColor="text2"/>
        </w:rPr>
        <w:t>where:</w:t>
      </w:r>
    </w:p>
    <w:p w14:paraId="61B1E1E5" w14:textId="34E518B2" w:rsidR="00AE2376" w:rsidRPr="00033400" w:rsidRDefault="00AE2376" w:rsidP="00E42DA1">
      <w:pPr>
        <w:pStyle w:val="Body1"/>
        <w:numPr>
          <w:ilvl w:val="0"/>
          <w:numId w:val="46"/>
        </w:numPr>
        <w:rPr>
          <w:color w:val="000000" w:themeColor="text2"/>
        </w:rPr>
      </w:pPr>
      <w:r w:rsidRPr="00033400">
        <w:rPr>
          <w:color w:val="000000" w:themeColor="text2"/>
        </w:rPr>
        <w:t xml:space="preserve">You believe the </w:t>
      </w:r>
      <w:r w:rsidR="008C74EC" w:rsidRPr="00033400">
        <w:rPr>
          <w:rFonts w:asciiTheme="minorHAnsi" w:hAnsiTheme="minorHAnsi" w:cstheme="minorHAnsi"/>
          <w:color w:val="000000" w:themeColor="text2"/>
        </w:rPr>
        <w:t>Personal</w:t>
      </w:r>
      <w:r w:rsidR="008C74EC" w:rsidRPr="00033400">
        <w:rPr>
          <w:rFonts w:asciiTheme="minorHAnsi" w:hAnsiTheme="minorHAnsi" w:cstheme="minorHAnsi"/>
          <w:color w:val="000000" w:themeColor="text2"/>
          <w:spacing w:val="2"/>
        </w:rPr>
        <w:t xml:space="preserve"> </w:t>
      </w:r>
      <w:r w:rsidR="008C74EC" w:rsidRPr="00033400">
        <w:rPr>
          <w:rFonts w:asciiTheme="minorHAnsi" w:hAnsiTheme="minorHAnsi" w:cstheme="minorHAnsi"/>
          <w:color w:val="000000" w:themeColor="text2"/>
        </w:rPr>
        <w:t>Data</w:t>
      </w:r>
      <w:r w:rsidR="008C74EC" w:rsidRPr="00033400">
        <w:rPr>
          <w:color w:val="000000" w:themeColor="text2"/>
        </w:rPr>
        <w:t xml:space="preserve"> </w:t>
      </w:r>
      <w:r w:rsidRPr="00033400">
        <w:rPr>
          <w:color w:val="000000" w:themeColor="text2"/>
        </w:rPr>
        <w:t xml:space="preserve">is not accurate, in which case we have to restrict any processing while we verify the accuracy of your </w:t>
      </w:r>
      <w:r w:rsidR="008C74EC" w:rsidRPr="00033400">
        <w:rPr>
          <w:rFonts w:asciiTheme="minorHAnsi" w:hAnsiTheme="minorHAnsi" w:cstheme="minorHAnsi"/>
          <w:color w:val="000000" w:themeColor="text2"/>
        </w:rPr>
        <w:t>Personal</w:t>
      </w:r>
      <w:r w:rsidR="008C74EC" w:rsidRPr="00033400">
        <w:rPr>
          <w:rFonts w:asciiTheme="minorHAnsi" w:hAnsiTheme="minorHAnsi" w:cstheme="minorHAnsi"/>
          <w:color w:val="000000" w:themeColor="text2"/>
          <w:spacing w:val="2"/>
        </w:rPr>
        <w:t xml:space="preserve"> </w:t>
      </w:r>
      <w:r w:rsidR="008C74EC" w:rsidRPr="00033400">
        <w:rPr>
          <w:rFonts w:asciiTheme="minorHAnsi" w:hAnsiTheme="minorHAnsi" w:cstheme="minorHAnsi"/>
          <w:color w:val="000000" w:themeColor="text2"/>
        </w:rPr>
        <w:t>Data</w:t>
      </w:r>
      <w:r w:rsidRPr="00033400">
        <w:rPr>
          <w:color w:val="000000" w:themeColor="text2"/>
        </w:rPr>
        <w:t>.</w:t>
      </w:r>
      <w:r w:rsidR="008C74EC" w:rsidRPr="00033400">
        <w:rPr>
          <w:color w:val="000000" w:themeColor="text2"/>
        </w:rPr>
        <w:t xml:space="preserve">  </w:t>
      </w:r>
    </w:p>
    <w:p w14:paraId="0033F393" w14:textId="6627DADD" w:rsidR="00AE2376" w:rsidRPr="00033400" w:rsidRDefault="00AE2376" w:rsidP="00E42DA1">
      <w:pPr>
        <w:pStyle w:val="Body1"/>
        <w:numPr>
          <w:ilvl w:val="0"/>
          <w:numId w:val="46"/>
        </w:numPr>
        <w:rPr>
          <w:color w:val="000000" w:themeColor="text2"/>
        </w:rPr>
      </w:pPr>
      <w:r w:rsidRPr="00033400">
        <w:rPr>
          <w:color w:val="000000" w:themeColor="text2"/>
        </w:rPr>
        <w:t xml:space="preserve">The processing of the </w:t>
      </w:r>
      <w:r w:rsidR="008C74EC" w:rsidRPr="00033400">
        <w:rPr>
          <w:rFonts w:asciiTheme="minorHAnsi" w:hAnsiTheme="minorHAnsi" w:cstheme="minorHAnsi"/>
          <w:color w:val="000000" w:themeColor="text2"/>
        </w:rPr>
        <w:t>Personal</w:t>
      </w:r>
      <w:r w:rsidR="008C74EC" w:rsidRPr="00033400">
        <w:rPr>
          <w:rFonts w:asciiTheme="minorHAnsi" w:hAnsiTheme="minorHAnsi" w:cstheme="minorHAnsi"/>
          <w:color w:val="000000" w:themeColor="text2"/>
          <w:spacing w:val="2"/>
        </w:rPr>
        <w:t xml:space="preserve"> </w:t>
      </w:r>
      <w:r w:rsidR="008C74EC" w:rsidRPr="00033400">
        <w:rPr>
          <w:rFonts w:asciiTheme="minorHAnsi" w:hAnsiTheme="minorHAnsi" w:cstheme="minorHAnsi"/>
          <w:color w:val="000000" w:themeColor="text2"/>
        </w:rPr>
        <w:t>Data</w:t>
      </w:r>
      <w:r w:rsidR="008C74EC" w:rsidRPr="00033400">
        <w:rPr>
          <w:color w:val="000000" w:themeColor="text2"/>
        </w:rPr>
        <w:t xml:space="preserve"> </w:t>
      </w:r>
      <w:r w:rsidRPr="00033400">
        <w:rPr>
          <w:color w:val="000000" w:themeColor="text2"/>
        </w:rPr>
        <w:t>is unlawful, but you wish to restrict the processing of data rather than erase it.</w:t>
      </w:r>
      <w:r w:rsidR="008C74EC" w:rsidRPr="00033400">
        <w:rPr>
          <w:color w:val="000000" w:themeColor="text2"/>
        </w:rPr>
        <w:t xml:space="preserve"> </w:t>
      </w:r>
    </w:p>
    <w:p w14:paraId="6413F8A9" w14:textId="0279559A" w:rsidR="00AE2376" w:rsidRPr="00033400" w:rsidRDefault="00AE2376" w:rsidP="00E42DA1">
      <w:pPr>
        <w:pStyle w:val="Body1"/>
        <w:numPr>
          <w:ilvl w:val="0"/>
          <w:numId w:val="46"/>
        </w:numPr>
        <w:rPr>
          <w:color w:val="000000" w:themeColor="text2"/>
        </w:rPr>
      </w:pPr>
      <w:r w:rsidRPr="00033400">
        <w:rPr>
          <w:color w:val="000000" w:themeColor="text2"/>
        </w:rPr>
        <w:lastRenderedPageBreak/>
        <w:t xml:space="preserve">Where the </w:t>
      </w:r>
      <w:r w:rsidR="008C74EC" w:rsidRPr="00033400">
        <w:rPr>
          <w:rFonts w:asciiTheme="minorHAnsi" w:hAnsiTheme="minorHAnsi" w:cstheme="minorHAnsi"/>
          <w:color w:val="000000" w:themeColor="text2"/>
        </w:rPr>
        <w:t>Personal</w:t>
      </w:r>
      <w:r w:rsidR="008C74EC" w:rsidRPr="00033400">
        <w:rPr>
          <w:rFonts w:asciiTheme="minorHAnsi" w:hAnsiTheme="minorHAnsi" w:cstheme="minorHAnsi"/>
          <w:color w:val="000000" w:themeColor="text2"/>
          <w:spacing w:val="2"/>
        </w:rPr>
        <w:t xml:space="preserve"> </w:t>
      </w:r>
      <w:r w:rsidR="008C74EC" w:rsidRPr="00033400">
        <w:rPr>
          <w:rFonts w:asciiTheme="minorHAnsi" w:hAnsiTheme="minorHAnsi" w:cstheme="minorHAnsi"/>
          <w:color w:val="000000" w:themeColor="text2"/>
        </w:rPr>
        <w:t>Data</w:t>
      </w:r>
      <w:r w:rsidR="008C74EC" w:rsidRPr="00033400">
        <w:rPr>
          <w:color w:val="000000" w:themeColor="text2"/>
        </w:rPr>
        <w:t xml:space="preserve"> </w:t>
      </w:r>
      <w:r w:rsidRPr="00033400">
        <w:rPr>
          <w:color w:val="000000" w:themeColor="text2"/>
        </w:rPr>
        <w:t xml:space="preserve">is no longer required by the </w:t>
      </w:r>
      <w:r w:rsidR="00432D47" w:rsidRPr="00033400">
        <w:rPr>
          <w:color w:val="000000" w:themeColor="text2"/>
        </w:rPr>
        <w:t>Board</w:t>
      </w:r>
      <w:r w:rsidRPr="00033400">
        <w:rPr>
          <w:color w:val="000000" w:themeColor="text2"/>
        </w:rPr>
        <w:t>, but you require the retention of the data for the establishment, exercise, or defence of a legal claim.</w:t>
      </w:r>
      <w:r w:rsidR="008C74EC" w:rsidRPr="00033400">
        <w:rPr>
          <w:color w:val="000000" w:themeColor="text2"/>
        </w:rPr>
        <w:t xml:space="preserve"> </w:t>
      </w:r>
    </w:p>
    <w:p w14:paraId="0C25BBBF" w14:textId="388273B3" w:rsidR="0063357D" w:rsidRPr="00033400" w:rsidRDefault="00AE2376" w:rsidP="00B25601">
      <w:pPr>
        <w:pStyle w:val="Body1"/>
        <w:numPr>
          <w:ilvl w:val="0"/>
          <w:numId w:val="46"/>
        </w:numPr>
        <w:rPr>
          <w:rFonts w:asciiTheme="minorHAnsi" w:hAnsiTheme="minorHAnsi" w:cstheme="minorHAnsi"/>
          <w:color w:val="000000" w:themeColor="text2"/>
        </w:rPr>
      </w:pPr>
      <w:r w:rsidRPr="00033400">
        <w:rPr>
          <w:rFonts w:asciiTheme="minorHAnsi" w:hAnsiTheme="minorHAnsi" w:cstheme="minorHAnsi"/>
          <w:color w:val="000000" w:themeColor="text2"/>
        </w:rPr>
        <w:t xml:space="preserve">You have a pending objection to the processing of your </w:t>
      </w:r>
      <w:r w:rsidR="008C74EC" w:rsidRPr="00033400">
        <w:rPr>
          <w:rFonts w:asciiTheme="minorHAnsi" w:hAnsiTheme="minorHAnsi" w:cstheme="minorHAnsi"/>
          <w:color w:val="000000" w:themeColor="text2"/>
        </w:rPr>
        <w:t>Personal</w:t>
      </w:r>
      <w:r w:rsidR="008C74EC" w:rsidRPr="00033400">
        <w:rPr>
          <w:rFonts w:asciiTheme="minorHAnsi" w:hAnsiTheme="minorHAnsi" w:cstheme="minorHAnsi"/>
          <w:color w:val="000000" w:themeColor="text2"/>
          <w:spacing w:val="2"/>
        </w:rPr>
        <w:t xml:space="preserve"> </w:t>
      </w:r>
      <w:r w:rsidR="008C74EC" w:rsidRPr="00033400">
        <w:rPr>
          <w:rFonts w:asciiTheme="minorHAnsi" w:hAnsiTheme="minorHAnsi" w:cstheme="minorHAnsi"/>
          <w:color w:val="000000" w:themeColor="text2"/>
        </w:rPr>
        <w:t>Data</w:t>
      </w:r>
      <w:r w:rsidRPr="00033400">
        <w:rPr>
          <w:rFonts w:asciiTheme="minorHAnsi" w:hAnsiTheme="minorHAnsi" w:cstheme="minorHAnsi"/>
          <w:color w:val="000000" w:themeColor="text2"/>
        </w:rPr>
        <w:t>.</w:t>
      </w:r>
    </w:p>
    <w:p w14:paraId="56CE3EE9" w14:textId="77777777" w:rsidR="0010620D" w:rsidRPr="00033400" w:rsidRDefault="0010620D" w:rsidP="00B25601">
      <w:pPr>
        <w:pStyle w:val="BodyText"/>
        <w:spacing w:before="104" w:line="352" w:lineRule="auto"/>
        <w:ind w:left="430" w:right="142"/>
        <w:rPr>
          <w:rFonts w:asciiTheme="minorHAnsi" w:hAnsiTheme="minorHAnsi" w:cstheme="minorHAnsi"/>
          <w:color w:val="000000" w:themeColor="text2"/>
          <w:w w:val="97"/>
        </w:rPr>
      </w:pPr>
    </w:p>
    <w:p w14:paraId="2B990ED4" w14:textId="30BB542B" w:rsidR="00AE2376" w:rsidRPr="00033400" w:rsidRDefault="0010620D" w:rsidP="00B25601">
      <w:pPr>
        <w:pStyle w:val="BodyText"/>
        <w:spacing w:before="104" w:line="352" w:lineRule="auto"/>
        <w:ind w:left="430" w:right="142"/>
        <w:rPr>
          <w:rFonts w:asciiTheme="minorHAnsi" w:hAnsiTheme="minorHAnsi" w:cstheme="minorHAnsi"/>
          <w:color w:val="000000" w:themeColor="text2"/>
        </w:rPr>
      </w:pPr>
      <w:r w:rsidRPr="00E97009">
        <w:rPr>
          <w:rFonts w:asciiTheme="minorHAnsi" w:hAnsiTheme="minorHAnsi" w:cstheme="minorHAnsi"/>
          <w:color w:val="000000" w:themeColor="text2"/>
        </w:rPr>
        <w:t xml:space="preserve">When processing is restricted, your </w:t>
      </w:r>
      <w:r w:rsidR="00ED0F20">
        <w:rPr>
          <w:rFonts w:asciiTheme="minorHAnsi" w:hAnsiTheme="minorHAnsi" w:cstheme="minorHAnsi"/>
          <w:color w:val="000000" w:themeColor="text2"/>
        </w:rPr>
        <w:t>P</w:t>
      </w:r>
      <w:r w:rsidRPr="00E97009">
        <w:rPr>
          <w:rFonts w:asciiTheme="minorHAnsi" w:hAnsiTheme="minorHAnsi" w:cstheme="minorHAnsi"/>
          <w:color w:val="000000" w:themeColor="text2"/>
        </w:rPr>
        <w:t xml:space="preserve">ersonal </w:t>
      </w:r>
      <w:r w:rsidR="00ED0F20">
        <w:rPr>
          <w:rFonts w:asciiTheme="minorHAnsi" w:hAnsiTheme="minorHAnsi" w:cstheme="minorHAnsi"/>
          <w:color w:val="000000" w:themeColor="text2"/>
        </w:rPr>
        <w:t>D</w:t>
      </w:r>
      <w:r w:rsidRPr="00E97009">
        <w:rPr>
          <w:rFonts w:asciiTheme="minorHAnsi" w:hAnsiTheme="minorHAnsi" w:cstheme="minorHAnsi"/>
          <w:color w:val="000000" w:themeColor="text2"/>
        </w:rPr>
        <w:t>ata will only be processed:</w:t>
      </w:r>
    </w:p>
    <w:p w14:paraId="43BE253C" w14:textId="392E660F" w:rsidR="00AE2376" w:rsidRPr="00033400" w:rsidRDefault="00AE2376" w:rsidP="00E42DA1">
      <w:pPr>
        <w:pStyle w:val="Body1"/>
        <w:numPr>
          <w:ilvl w:val="0"/>
          <w:numId w:val="46"/>
        </w:numPr>
        <w:rPr>
          <w:rFonts w:asciiTheme="minorHAnsi" w:hAnsiTheme="minorHAnsi" w:cstheme="minorHAnsi"/>
          <w:color w:val="000000" w:themeColor="text2"/>
        </w:rPr>
      </w:pPr>
      <w:r w:rsidRPr="00033400">
        <w:rPr>
          <w:rFonts w:asciiTheme="minorHAnsi" w:hAnsiTheme="minorHAnsi" w:cstheme="minorHAnsi"/>
          <w:color w:val="000000" w:themeColor="text2"/>
        </w:rPr>
        <w:t xml:space="preserve">with your </w:t>
      </w:r>
      <w:proofErr w:type="gramStart"/>
      <w:r w:rsidRPr="00033400">
        <w:rPr>
          <w:rFonts w:asciiTheme="minorHAnsi" w:hAnsiTheme="minorHAnsi" w:cstheme="minorHAnsi"/>
          <w:color w:val="000000" w:themeColor="text2"/>
        </w:rPr>
        <w:t>consent;</w:t>
      </w:r>
      <w:proofErr w:type="gramEnd"/>
    </w:p>
    <w:p w14:paraId="5C162CD6" w14:textId="7BBAADC5" w:rsidR="00AE2376" w:rsidRPr="00033400" w:rsidRDefault="00AE2376" w:rsidP="00E42DA1">
      <w:pPr>
        <w:pStyle w:val="Body1"/>
        <w:numPr>
          <w:ilvl w:val="0"/>
          <w:numId w:val="46"/>
        </w:numPr>
        <w:rPr>
          <w:rFonts w:asciiTheme="minorHAnsi" w:hAnsiTheme="minorHAnsi" w:cstheme="minorHAnsi"/>
          <w:color w:val="000000" w:themeColor="text2"/>
        </w:rPr>
      </w:pPr>
      <w:r w:rsidRPr="00033400">
        <w:rPr>
          <w:rFonts w:asciiTheme="minorHAnsi" w:hAnsiTheme="minorHAnsi" w:cstheme="minorHAnsi"/>
          <w:color w:val="000000" w:themeColor="text2"/>
        </w:rPr>
        <w:t xml:space="preserve">for the establishment, exercise or defence of legal </w:t>
      </w:r>
      <w:proofErr w:type="gramStart"/>
      <w:r w:rsidRPr="00033400">
        <w:rPr>
          <w:rFonts w:asciiTheme="minorHAnsi" w:hAnsiTheme="minorHAnsi" w:cstheme="minorHAnsi"/>
          <w:color w:val="000000" w:themeColor="text2"/>
        </w:rPr>
        <w:t>claims;</w:t>
      </w:r>
      <w:proofErr w:type="gramEnd"/>
    </w:p>
    <w:p w14:paraId="24D39575" w14:textId="29027616" w:rsidR="00AE2376" w:rsidRPr="00033400" w:rsidRDefault="00AE2376" w:rsidP="00E42DA1">
      <w:pPr>
        <w:pStyle w:val="Body1"/>
        <w:numPr>
          <w:ilvl w:val="0"/>
          <w:numId w:val="46"/>
        </w:numPr>
        <w:rPr>
          <w:rFonts w:asciiTheme="minorHAnsi" w:hAnsiTheme="minorHAnsi" w:cstheme="minorHAnsi"/>
          <w:color w:val="000000" w:themeColor="text2"/>
        </w:rPr>
      </w:pPr>
      <w:r w:rsidRPr="00033400">
        <w:rPr>
          <w:rFonts w:asciiTheme="minorHAnsi" w:hAnsiTheme="minorHAnsi" w:cstheme="minorHAnsi"/>
          <w:color w:val="000000" w:themeColor="text2"/>
        </w:rPr>
        <w:t>for the protection of the rights of other people; or</w:t>
      </w:r>
    </w:p>
    <w:p w14:paraId="40FBE236" w14:textId="3FA340A8" w:rsidR="00AE2376" w:rsidRPr="00033400" w:rsidRDefault="00AE2376" w:rsidP="00B25601">
      <w:pPr>
        <w:pStyle w:val="Body1"/>
        <w:numPr>
          <w:ilvl w:val="0"/>
          <w:numId w:val="46"/>
        </w:numPr>
        <w:rPr>
          <w:rFonts w:asciiTheme="minorHAnsi" w:hAnsiTheme="minorHAnsi" w:cstheme="minorHAnsi"/>
          <w:color w:val="000000" w:themeColor="text2"/>
        </w:rPr>
      </w:pPr>
      <w:r w:rsidRPr="00033400">
        <w:rPr>
          <w:rFonts w:asciiTheme="minorHAnsi" w:hAnsiTheme="minorHAnsi" w:cstheme="minorHAnsi"/>
          <w:color w:val="000000" w:themeColor="text2"/>
        </w:rPr>
        <w:t>for reasons</w:t>
      </w:r>
      <w:r w:rsidR="003F5F1C" w:rsidRPr="00033400">
        <w:rPr>
          <w:rFonts w:asciiTheme="minorHAnsi" w:hAnsiTheme="minorHAnsi" w:cstheme="minorHAnsi"/>
          <w:color w:val="000000" w:themeColor="text2"/>
        </w:rPr>
        <w:t xml:space="preserve"> of</w:t>
      </w:r>
      <w:r w:rsidRPr="00033400">
        <w:rPr>
          <w:rFonts w:asciiTheme="minorHAnsi" w:hAnsiTheme="minorHAnsi" w:cstheme="minorHAnsi"/>
          <w:color w:val="000000" w:themeColor="text2"/>
        </w:rPr>
        <w:t xml:space="preserve"> important to public interest.</w:t>
      </w:r>
    </w:p>
    <w:p w14:paraId="2AC7E6D4" w14:textId="3D428A53" w:rsidR="00AE2376" w:rsidRPr="00033400" w:rsidRDefault="00AE2376" w:rsidP="00AE2376">
      <w:pPr>
        <w:pStyle w:val="BodyText"/>
        <w:spacing w:before="104" w:line="352" w:lineRule="auto"/>
        <w:ind w:left="430" w:right="142"/>
        <w:rPr>
          <w:rFonts w:asciiTheme="minorHAnsi" w:hAnsiTheme="minorHAnsi" w:cstheme="minorHAnsi"/>
          <w:color w:val="000000" w:themeColor="text2"/>
        </w:rPr>
      </w:pPr>
      <w:r w:rsidRPr="00033400">
        <w:rPr>
          <w:rFonts w:asciiTheme="minorHAnsi" w:hAnsiTheme="minorHAnsi" w:cstheme="minorHAnsi"/>
          <w:color w:val="000000" w:themeColor="text2"/>
        </w:rPr>
        <w:t xml:space="preserve">We will contact you to confirm where the request for restriction is fulfilled and will only lift the restriction after we have informed you that we are doing so. Please note, in some circumstances requests may not be granted, i.e. processing of </w:t>
      </w:r>
      <w:r w:rsidR="008C74EC" w:rsidRPr="00033400">
        <w:rPr>
          <w:rFonts w:asciiTheme="minorHAnsi" w:hAnsiTheme="minorHAnsi" w:cstheme="minorHAnsi"/>
          <w:color w:val="000000" w:themeColor="text2"/>
        </w:rPr>
        <w:t>Personal</w:t>
      </w:r>
      <w:r w:rsidR="008C74EC" w:rsidRPr="00033400">
        <w:rPr>
          <w:rFonts w:asciiTheme="minorHAnsi" w:hAnsiTheme="minorHAnsi" w:cstheme="minorHAnsi"/>
          <w:color w:val="000000" w:themeColor="text2"/>
          <w:spacing w:val="2"/>
        </w:rPr>
        <w:t xml:space="preserve"> </w:t>
      </w:r>
      <w:r w:rsidR="008C74EC" w:rsidRPr="00033400">
        <w:rPr>
          <w:rFonts w:asciiTheme="minorHAnsi" w:hAnsiTheme="minorHAnsi" w:cstheme="minorHAnsi"/>
          <w:color w:val="000000" w:themeColor="text2"/>
        </w:rPr>
        <w:t xml:space="preserve">Data </w:t>
      </w:r>
      <w:r w:rsidRPr="00033400">
        <w:rPr>
          <w:rFonts w:asciiTheme="minorHAnsi" w:hAnsiTheme="minorHAnsi" w:cstheme="minorHAnsi"/>
          <w:color w:val="000000" w:themeColor="text2"/>
        </w:rPr>
        <w:t xml:space="preserve">for </w:t>
      </w:r>
      <w:r w:rsidR="0010620D" w:rsidRPr="00033400">
        <w:rPr>
          <w:rFonts w:asciiTheme="minorHAnsi" w:hAnsiTheme="minorHAnsi" w:cstheme="minorHAnsi"/>
          <w:color w:val="000000" w:themeColor="text2"/>
        </w:rPr>
        <w:t xml:space="preserve">legal </w:t>
      </w:r>
      <w:r w:rsidRPr="00033400">
        <w:rPr>
          <w:rFonts w:asciiTheme="minorHAnsi" w:hAnsiTheme="minorHAnsi" w:cstheme="minorHAnsi"/>
          <w:color w:val="000000" w:themeColor="text2"/>
        </w:rPr>
        <w:t xml:space="preserve">proceedings cannot be restricted as it is necessary for compliance with the </w:t>
      </w:r>
      <w:r w:rsidR="00432D47" w:rsidRPr="00033400">
        <w:rPr>
          <w:rFonts w:asciiTheme="minorHAnsi" w:hAnsiTheme="minorHAnsi" w:cstheme="minorHAnsi"/>
          <w:color w:val="000000" w:themeColor="text2"/>
        </w:rPr>
        <w:t>Injuries Resolution Board Acts</w:t>
      </w:r>
      <w:r w:rsidR="006474A6" w:rsidRPr="00033400">
        <w:rPr>
          <w:rFonts w:asciiTheme="minorHAnsi" w:hAnsiTheme="minorHAnsi" w:cstheme="minorHAnsi"/>
          <w:color w:val="000000" w:themeColor="text2"/>
        </w:rPr>
        <w:t xml:space="preserve"> 2003 - 2022</w:t>
      </w:r>
      <w:r w:rsidR="00432D47" w:rsidRPr="00033400">
        <w:rPr>
          <w:rFonts w:asciiTheme="minorHAnsi" w:hAnsiTheme="minorHAnsi" w:cstheme="minorHAnsi"/>
          <w:color w:val="000000" w:themeColor="text2"/>
        </w:rPr>
        <w:t>.</w:t>
      </w:r>
      <w:r w:rsidR="008C74EC" w:rsidRPr="00033400">
        <w:rPr>
          <w:rFonts w:asciiTheme="minorHAnsi" w:hAnsiTheme="minorHAnsi" w:cstheme="minorHAnsi"/>
          <w:color w:val="000000" w:themeColor="text2"/>
        </w:rPr>
        <w:t xml:space="preserve"> </w:t>
      </w:r>
    </w:p>
    <w:p w14:paraId="17C0B92E" w14:textId="77777777" w:rsidR="0010620D" w:rsidRPr="00033400" w:rsidRDefault="0010620D" w:rsidP="00AE2376">
      <w:pPr>
        <w:pStyle w:val="BodyText"/>
        <w:spacing w:before="104" w:line="352" w:lineRule="auto"/>
        <w:ind w:left="430" w:right="142"/>
        <w:rPr>
          <w:rFonts w:asciiTheme="minorHAnsi" w:hAnsiTheme="minorHAnsi" w:cstheme="minorHAnsi"/>
          <w:color w:val="000000" w:themeColor="text2"/>
        </w:rPr>
      </w:pPr>
    </w:p>
    <w:p w14:paraId="2467CA9B" w14:textId="25EC8602" w:rsidR="00AE2376" w:rsidRPr="00033400" w:rsidRDefault="00AE2376" w:rsidP="00AE2376">
      <w:pPr>
        <w:pStyle w:val="Heading1"/>
        <w:spacing w:before="197"/>
        <w:ind w:left="720"/>
        <w:rPr>
          <w:color w:val="000000" w:themeColor="text2"/>
        </w:rPr>
      </w:pPr>
      <w:r w:rsidRPr="00033400">
        <w:rPr>
          <w:color w:val="000000" w:themeColor="text2"/>
        </w:rPr>
        <w:t>Right to Object</w:t>
      </w:r>
      <w:r w:rsidR="00463905" w:rsidRPr="00033400">
        <w:rPr>
          <w:color w:val="000000" w:themeColor="text2"/>
        </w:rPr>
        <w:t xml:space="preserve"> </w:t>
      </w:r>
      <w:r w:rsidR="00463905" w:rsidRPr="00033400">
        <w:rPr>
          <w:color w:val="000000" w:themeColor="text2"/>
          <w:szCs w:val="22"/>
        </w:rPr>
        <w:t>(Art. 21 of the GDPR)</w:t>
      </w:r>
    </w:p>
    <w:p w14:paraId="7033C15C" w14:textId="308E5CDF" w:rsidR="00AE2376" w:rsidRPr="00033400" w:rsidRDefault="0063357D" w:rsidP="0063357D">
      <w:pPr>
        <w:pStyle w:val="BodyText"/>
        <w:spacing w:before="104" w:line="352" w:lineRule="auto"/>
        <w:ind w:left="430" w:right="142"/>
        <w:rPr>
          <w:color w:val="000000" w:themeColor="text2"/>
        </w:rPr>
      </w:pPr>
      <w:r w:rsidRPr="00033400">
        <w:rPr>
          <w:color w:val="000000" w:themeColor="text2"/>
        </w:rPr>
        <w:t xml:space="preserve">You have the right to object at any time to the processing of your </w:t>
      </w:r>
      <w:r w:rsidR="008C74EC" w:rsidRPr="00033400">
        <w:rPr>
          <w:rFonts w:asciiTheme="minorHAnsi" w:hAnsiTheme="minorHAnsi" w:cstheme="minorHAnsi"/>
          <w:color w:val="000000" w:themeColor="text2"/>
        </w:rPr>
        <w:t>Personal</w:t>
      </w:r>
      <w:r w:rsidR="008C74EC" w:rsidRPr="00033400">
        <w:rPr>
          <w:rFonts w:asciiTheme="minorHAnsi" w:hAnsiTheme="minorHAnsi" w:cstheme="minorHAnsi"/>
          <w:color w:val="000000" w:themeColor="text2"/>
          <w:spacing w:val="2"/>
        </w:rPr>
        <w:t xml:space="preserve"> </w:t>
      </w:r>
      <w:r w:rsidR="008C74EC" w:rsidRPr="00033400">
        <w:rPr>
          <w:rFonts w:asciiTheme="minorHAnsi" w:hAnsiTheme="minorHAnsi" w:cstheme="minorHAnsi"/>
          <w:color w:val="000000" w:themeColor="text2"/>
        </w:rPr>
        <w:t>Data</w:t>
      </w:r>
      <w:r w:rsidR="008C74EC" w:rsidRPr="00033400">
        <w:rPr>
          <w:color w:val="000000" w:themeColor="text2"/>
        </w:rPr>
        <w:t xml:space="preserve"> </w:t>
      </w:r>
      <w:r w:rsidRPr="00033400">
        <w:rPr>
          <w:color w:val="000000" w:themeColor="text2"/>
        </w:rPr>
        <w:t xml:space="preserve">concerning you which is undertaken on the basis of public interest or </w:t>
      </w:r>
      <w:r w:rsidRPr="00033400">
        <w:rPr>
          <w:rFonts w:asciiTheme="minorHAnsi" w:hAnsiTheme="minorHAnsi" w:cstheme="minorHAnsi"/>
          <w:color w:val="000000" w:themeColor="text2"/>
        </w:rPr>
        <w:t>legitimate</w:t>
      </w:r>
      <w:r w:rsidRPr="00033400">
        <w:rPr>
          <w:color w:val="000000" w:themeColor="text2"/>
        </w:rPr>
        <w:t xml:space="preserve"> interest by us</w:t>
      </w:r>
      <w:r w:rsidR="00AE2376" w:rsidRPr="00033400">
        <w:rPr>
          <w:color w:val="000000" w:themeColor="text2"/>
        </w:rPr>
        <w:t>.</w:t>
      </w:r>
    </w:p>
    <w:p w14:paraId="53BBDDA1" w14:textId="501CCB76" w:rsidR="0063357D" w:rsidRPr="00033400" w:rsidRDefault="0063357D" w:rsidP="0063357D">
      <w:pPr>
        <w:pStyle w:val="BodyText"/>
        <w:spacing w:before="104" w:line="352" w:lineRule="auto"/>
        <w:ind w:left="430" w:right="142"/>
        <w:rPr>
          <w:color w:val="000000" w:themeColor="text2"/>
        </w:rPr>
      </w:pPr>
      <w:r w:rsidRPr="00033400">
        <w:rPr>
          <w:color w:val="000000" w:themeColor="text2"/>
        </w:rPr>
        <w:t xml:space="preserve">If you wish to object to the processing of data, please contact us with your request. We will then stop the processing of </w:t>
      </w:r>
      <w:r w:rsidR="008C74EC" w:rsidRPr="00033400">
        <w:rPr>
          <w:rFonts w:asciiTheme="minorHAnsi" w:hAnsiTheme="minorHAnsi" w:cstheme="minorHAnsi"/>
          <w:color w:val="000000" w:themeColor="text2"/>
        </w:rPr>
        <w:t>Personal</w:t>
      </w:r>
      <w:r w:rsidR="008C74EC" w:rsidRPr="00033400">
        <w:rPr>
          <w:rFonts w:asciiTheme="minorHAnsi" w:hAnsiTheme="minorHAnsi" w:cstheme="minorHAnsi"/>
          <w:color w:val="000000" w:themeColor="text2"/>
          <w:spacing w:val="2"/>
        </w:rPr>
        <w:t xml:space="preserve"> </w:t>
      </w:r>
      <w:r w:rsidR="008C74EC" w:rsidRPr="00033400">
        <w:rPr>
          <w:rFonts w:asciiTheme="minorHAnsi" w:hAnsiTheme="minorHAnsi" w:cstheme="minorHAnsi"/>
          <w:color w:val="000000" w:themeColor="text2"/>
        </w:rPr>
        <w:t>Data</w:t>
      </w:r>
      <w:r w:rsidR="008C74EC" w:rsidRPr="00033400">
        <w:rPr>
          <w:color w:val="000000" w:themeColor="text2"/>
        </w:rPr>
        <w:t xml:space="preserve"> </w:t>
      </w:r>
      <w:r w:rsidRPr="00033400">
        <w:rPr>
          <w:color w:val="000000" w:themeColor="text2"/>
        </w:rPr>
        <w:t>unless</w:t>
      </w:r>
      <w:r w:rsidR="007C5F21" w:rsidRPr="00033400">
        <w:rPr>
          <w:color w:val="000000" w:themeColor="text2"/>
        </w:rPr>
        <w:t xml:space="preserve"> we</w:t>
      </w:r>
      <w:r w:rsidRPr="00033400">
        <w:rPr>
          <w:color w:val="000000" w:themeColor="text2"/>
        </w:rPr>
        <w:t xml:space="preserve"> </w:t>
      </w:r>
      <w:r w:rsidR="007C5F21" w:rsidRPr="00033400">
        <w:rPr>
          <w:color w:val="000000" w:themeColor="text2"/>
        </w:rPr>
        <w:t>demonstrate compelling legitimate grounds for the processing which override your interests, rights and freedoms, or the processing is necessary for the establishment, exercise or defence of legal claims</w:t>
      </w:r>
      <w:r w:rsidRPr="00033400">
        <w:rPr>
          <w:color w:val="000000" w:themeColor="text2"/>
        </w:rPr>
        <w:t>.</w:t>
      </w:r>
    </w:p>
    <w:p w14:paraId="15B4972D" w14:textId="386D31E3" w:rsidR="0063357D" w:rsidRPr="00033400" w:rsidRDefault="0063357D" w:rsidP="00B25601">
      <w:pPr>
        <w:pStyle w:val="BodyText"/>
        <w:spacing w:before="104" w:line="352" w:lineRule="auto"/>
        <w:ind w:left="430" w:right="142"/>
        <w:rPr>
          <w:color w:val="000000" w:themeColor="text2"/>
        </w:rPr>
      </w:pPr>
      <w:r w:rsidRPr="00033400">
        <w:rPr>
          <w:color w:val="000000" w:themeColor="text2"/>
        </w:rPr>
        <w:t xml:space="preserve">Please note that if you </w:t>
      </w:r>
      <w:r w:rsidRPr="00033400">
        <w:rPr>
          <w:rFonts w:asciiTheme="minorHAnsi" w:hAnsiTheme="minorHAnsi" w:cstheme="minorHAnsi"/>
          <w:color w:val="000000" w:themeColor="text2"/>
        </w:rPr>
        <w:t>request</w:t>
      </w:r>
      <w:r w:rsidRPr="00033400">
        <w:rPr>
          <w:color w:val="000000" w:themeColor="text2"/>
        </w:rPr>
        <w:t xml:space="preserve"> that the </w:t>
      </w:r>
      <w:r w:rsidR="00432D47" w:rsidRPr="00033400">
        <w:rPr>
          <w:color w:val="000000" w:themeColor="text2"/>
        </w:rPr>
        <w:t>Board</w:t>
      </w:r>
      <w:r w:rsidRPr="00033400">
        <w:rPr>
          <w:color w:val="000000" w:themeColor="text2"/>
        </w:rPr>
        <w:t xml:space="preserve"> stop processing your </w:t>
      </w:r>
      <w:r w:rsidR="008C74EC" w:rsidRPr="00033400">
        <w:rPr>
          <w:rFonts w:asciiTheme="minorHAnsi" w:hAnsiTheme="minorHAnsi" w:cstheme="minorHAnsi"/>
          <w:color w:val="000000" w:themeColor="text2"/>
        </w:rPr>
        <w:t>Personal</w:t>
      </w:r>
      <w:r w:rsidR="008C74EC" w:rsidRPr="00033400">
        <w:rPr>
          <w:rFonts w:asciiTheme="minorHAnsi" w:hAnsiTheme="minorHAnsi" w:cstheme="minorHAnsi"/>
          <w:color w:val="000000" w:themeColor="text2"/>
          <w:spacing w:val="2"/>
        </w:rPr>
        <w:t xml:space="preserve"> </w:t>
      </w:r>
      <w:r w:rsidR="008C74EC" w:rsidRPr="00033400">
        <w:rPr>
          <w:rFonts w:asciiTheme="minorHAnsi" w:hAnsiTheme="minorHAnsi" w:cstheme="minorHAnsi"/>
          <w:color w:val="000000" w:themeColor="text2"/>
        </w:rPr>
        <w:t>Data</w:t>
      </w:r>
      <w:r w:rsidRPr="00033400">
        <w:rPr>
          <w:color w:val="000000" w:themeColor="text2"/>
        </w:rPr>
        <w:t>, we may be unable to provide you with our services.</w:t>
      </w:r>
      <w:r w:rsidR="008C74EC" w:rsidRPr="00033400">
        <w:rPr>
          <w:color w:val="000000" w:themeColor="text2"/>
        </w:rPr>
        <w:t xml:space="preserve">  </w:t>
      </w:r>
    </w:p>
    <w:p w14:paraId="01994CBD" w14:textId="77777777" w:rsidR="0010620D" w:rsidRPr="00033400" w:rsidRDefault="0010620D" w:rsidP="00B25601">
      <w:pPr>
        <w:pStyle w:val="BodyText"/>
        <w:spacing w:before="104" w:line="352" w:lineRule="auto"/>
        <w:ind w:left="430" w:right="142"/>
        <w:rPr>
          <w:color w:val="000000" w:themeColor="text2"/>
        </w:rPr>
      </w:pPr>
    </w:p>
    <w:p w14:paraId="12B7FD97" w14:textId="7D40B270" w:rsidR="00AE2376" w:rsidRPr="00033400" w:rsidRDefault="00AE2376" w:rsidP="00AE2376">
      <w:pPr>
        <w:pStyle w:val="Heading1"/>
        <w:spacing w:before="197"/>
        <w:ind w:left="720"/>
        <w:rPr>
          <w:color w:val="000000" w:themeColor="text2"/>
        </w:rPr>
      </w:pPr>
      <w:r w:rsidRPr="00033400">
        <w:rPr>
          <w:color w:val="000000" w:themeColor="text2"/>
        </w:rPr>
        <w:t>Right not to be subject to Automated Decision Making, including Profiling</w:t>
      </w:r>
      <w:r w:rsidR="003D33DA" w:rsidRPr="00033400">
        <w:rPr>
          <w:color w:val="000000" w:themeColor="text2"/>
        </w:rPr>
        <w:t xml:space="preserve"> </w:t>
      </w:r>
      <w:r w:rsidR="003D33DA" w:rsidRPr="00033400">
        <w:rPr>
          <w:color w:val="000000" w:themeColor="text2"/>
          <w:szCs w:val="22"/>
        </w:rPr>
        <w:t>(Art. 22 of the GDPR)</w:t>
      </w:r>
    </w:p>
    <w:p w14:paraId="3C1DEFB9" w14:textId="2EAC98E5" w:rsidR="00182A10" w:rsidRPr="00033400" w:rsidRDefault="0063357D" w:rsidP="00033400">
      <w:pPr>
        <w:pStyle w:val="BodyText"/>
        <w:spacing w:before="104" w:line="352" w:lineRule="auto"/>
        <w:ind w:left="430" w:right="142"/>
        <w:rPr>
          <w:color w:val="000000" w:themeColor="text2"/>
        </w:rPr>
      </w:pPr>
      <w:r w:rsidRPr="00033400">
        <w:rPr>
          <w:color w:val="000000" w:themeColor="text2"/>
        </w:rPr>
        <w:t xml:space="preserve">You have a right not to be subject to a decision based solely on automated processing or profiling, where such decisions would have a legal effect or significant impact on you. Please be aware that we do not currently carry out any fully automated decision making or profiling using </w:t>
      </w:r>
      <w:r w:rsidR="00880C10" w:rsidRPr="00033400">
        <w:rPr>
          <w:color w:val="000000" w:themeColor="text2"/>
        </w:rPr>
        <w:t>P</w:t>
      </w:r>
      <w:r w:rsidRPr="00033400">
        <w:rPr>
          <w:color w:val="000000" w:themeColor="text2"/>
        </w:rPr>
        <w:t xml:space="preserve">ersonal </w:t>
      </w:r>
      <w:r w:rsidR="00880C10" w:rsidRPr="00033400">
        <w:rPr>
          <w:color w:val="000000" w:themeColor="text2"/>
        </w:rPr>
        <w:t>D</w:t>
      </w:r>
      <w:r w:rsidRPr="00033400">
        <w:rPr>
          <w:color w:val="000000" w:themeColor="text2"/>
        </w:rPr>
        <w:t>ata</w:t>
      </w:r>
      <w:r w:rsidR="00AE2376" w:rsidRPr="00033400">
        <w:rPr>
          <w:color w:val="000000" w:themeColor="text2"/>
        </w:rPr>
        <w:t>.</w:t>
      </w:r>
    </w:p>
    <w:p w14:paraId="0493F9A4" w14:textId="708BBEA7" w:rsidR="0010620D" w:rsidRPr="00033400" w:rsidRDefault="0010620D" w:rsidP="002C2C24">
      <w:pPr>
        <w:pStyle w:val="Heading1"/>
        <w:spacing w:before="197"/>
        <w:rPr>
          <w:color w:val="000000" w:themeColor="text2"/>
        </w:rPr>
      </w:pPr>
      <w:r w:rsidRPr="00033400">
        <w:rPr>
          <w:color w:val="000000" w:themeColor="text2"/>
        </w:rPr>
        <w:lastRenderedPageBreak/>
        <w:t>Where do I send requests?</w:t>
      </w:r>
    </w:p>
    <w:p w14:paraId="106A160A" w14:textId="3B259A9D" w:rsidR="0010620D" w:rsidRPr="00033400" w:rsidRDefault="0010620D" w:rsidP="00BC09EE">
      <w:pPr>
        <w:pStyle w:val="BodyText"/>
        <w:rPr>
          <w:color w:val="000000" w:themeColor="text2"/>
        </w:rPr>
      </w:pPr>
      <w:r w:rsidRPr="00033400">
        <w:rPr>
          <w:color w:val="000000" w:themeColor="text2"/>
        </w:rPr>
        <w:t xml:space="preserve">Please send all your requests to dataprotection@injuries.ie, with as much </w:t>
      </w:r>
      <w:r w:rsidR="004D1CC0">
        <w:rPr>
          <w:color w:val="000000" w:themeColor="text2"/>
        </w:rPr>
        <w:t xml:space="preserve">relevant </w:t>
      </w:r>
      <w:r w:rsidRPr="00033400">
        <w:rPr>
          <w:color w:val="000000" w:themeColor="text2"/>
        </w:rPr>
        <w:t>detail as possible about your requirements to allow us to deal with your request efficiently. To answer your request, we may ask you to provide identification for verification purposes.</w:t>
      </w:r>
    </w:p>
    <w:p w14:paraId="2BF28BF1" w14:textId="77777777" w:rsidR="0010620D" w:rsidRPr="00033400" w:rsidRDefault="0010620D" w:rsidP="002C2C24">
      <w:pPr>
        <w:pStyle w:val="Heading1"/>
        <w:spacing w:before="197"/>
        <w:rPr>
          <w:color w:val="000000" w:themeColor="text2"/>
        </w:rPr>
      </w:pPr>
    </w:p>
    <w:p w14:paraId="5772F67A" w14:textId="76440EA3" w:rsidR="00AE2376" w:rsidRPr="00033400" w:rsidRDefault="00AE2376" w:rsidP="002C2C24">
      <w:pPr>
        <w:pStyle w:val="Heading1"/>
        <w:spacing w:before="197"/>
        <w:rPr>
          <w:color w:val="000000" w:themeColor="text2"/>
        </w:rPr>
      </w:pPr>
      <w:r w:rsidRPr="00033400">
        <w:rPr>
          <w:color w:val="000000" w:themeColor="text2"/>
        </w:rPr>
        <w:t>How long will a request take to complete?</w:t>
      </w:r>
    </w:p>
    <w:p w14:paraId="7066900B" w14:textId="3EC243C3" w:rsidR="00AE2376" w:rsidRPr="00033400" w:rsidRDefault="0063357D" w:rsidP="0063357D">
      <w:pPr>
        <w:pStyle w:val="BodyText"/>
        <w:spacing w:before="104" w:line="352" w:lineRule="auto"/>
        <w:ind w:left="430" w:right="142"/>
        <w:rPr>
          <w:color w:val="000000" w:themeColor="text2"/>
        </w:rPr>
      </w:pPr>
      <w:r w:rsidRPr="00033400">
        <w:rPr>
          <w:color w:val="000000" w:themeColor="text2"/>
        </w:rPr>
        <w:t xml:space="preserve">Upon receipt of a request, we will comply with the request within the statutory timeframe provided for in </w:t>
      </w:r>
      <w:r w:rsidR="00432D47" w:rsidRPr="00033400">
        <w:rPr>
          <w:color w:val="000000" w:themeColor="text2"/>
        </w:rPr>
        <w:t xml:space="preserve">relevant data protection law such as </w:t>
      </w:r>
      <w:r w:rsidRPr="00033400">
        <w:rPr>
          <w:color w:val="000000" w:themeColor="text2"/>
        </w:rPr>
        <w:t>the GDPR</w:t>
      </w:r>
      <w:r w:rsidR="00880C10" w:rsidRPr="00033400">
        <w:rPr>
          <w:color w:val="000000" w:themeColor="text2"/>
        </w:rPr>
        <w:t xml:space="preserve"> – one month of receipt which may be extended by two further months where necessary, </w:t>
      </w:r>
      <w:proofErr w:type="gramStart"/>
      <w:r w:rsidR="00880C10" w:rsidRPr="00033400">
        <w:rPr>
          <w:color w:val="000000" w:themeColor="text2"/>
        </w:rPr>
        <w:t>taking into account</w:t>
      </w:r>
      <w:proofErr w:type="gramEnd"/>
      <w:r w:rsidR="00880C10" w:rsidRPr="00033400">
        <w:rPr>
          <w:color w:val="000000" w:themeColor="text2"/>
        </w:rPr>
        <w:t xml:space="preserve"> the complexity and number of the requests. The </w:t>
      </w:r>
      <w:r w:rsidR="0010620D" w:rsidRPr="00033400">
        <w:rPr>
          <w:color w:val="000000" w:themeColor="text2"/>
        </w:rPr>
        <w:t xml:space="preserve">Injuries Resolution </w:t>
      </w:r>
      <w:r w:rsidR="00880C10" w:rsidRPr="00033400">
        <w:rPr>
          <w:color w:val="000000" w:themeColor="text2"/>
        </w:rPr>
        <w:t xml:space="preserve">Board shall inform you of any such extension within one month of receipt of your request, together with the reasons for the delay. </w:t>
      </w:r>
      <w:r w:rsidRPr="00033400">
        <w:rPr>
          <w:color w:val="000000" w:themeColor="text2"/>
        </w:rPr>
        <w:t>If we refuse your request, we will notify you within the</w:t>
      </w:r>
      <w:r w:rsidR="00880C10" w:rsidRPr="00033400">
        <w:rPr>
          <w:color w:val="000000" w:themeColor="text2"/>
        </w:rPr>
        <w:t xml:space="preserve"> above referred</w:t>
      </w:r>
      <w:r w:rsidRPr="00033400">
        <w:rPr>
          <w:color w:val="000000" w:themeColor="text2"/>
        </w:rPr>
        <w:t xml:space="preserve"> relevant statutory timeframe accompanied by the reason for refusal</w:t>
      </w:r>
      <w:r w:rsidR="00AE2376" w:rsidRPr="00033400">
        <w:rPr>
          <w:color w:val="000000" w:themeColor="text2"/>
        </w:rPr>
        <w:t>.</w:t>
      </w:r>
      <w:r w:rsidR="00880C10" w:rsidRPr="00033400">
        <w:rPr>
          <w:color w:val="000000" w:themeColor="text2"/>
        </w:rPr>
        <w:t xml:space="preserve"> Where you make the request by electronic form means, the information shall be provided by electronic means where possible, unless otherwise requested by you. </w:t>
      </w:r>
    </w:p>
    <w:p w14:paraId="308ED448" w14:textId="6CA0110D" w:rsidR="0063357D" w:rsidRPr="00033400" w:rsidRDefault="0063357D" w:rsidP="0063357D">
      <w:pPr>
        <w:pStyle w:val="BodyText"/>
        <w:spacing w:before="104" w:line="352" w:lineRule="auto"/>
        <w:ind w:left="430" w:right="142"/>
        <w:rPr>
          <w:color w:val="000000" w:themeColor="text2"/>
        </w:rPr>
      </w:pPr>
      <w:r w:rsidRPr="00033400">
        <w:rPr>
          <w:color w:val="000000" w:themeColor="text2"/>
        </w:rPr>
        <w:t>We will not charge a fee for any requests, provided we do not consider them to be unjustified or excessive. If we do consider these to be unjustified or excessive, we may charge a reasonable fee (also applicable for multiple copies) or refuse the request.</w:t>
      </w:r>
    </w:p>
    <w:p w14:paraId="4CAABA15" w14:textId="5F9546A9" w:rsidR="0063357D" w:rsidRPr="00033400" w:rsidRDefault="0063357D" w:rsidP="0063357D">
      <w:pPr>
        <w:pStyle w:val="BodyText"/>
        <w:spacing w:before="104" w:line="352" w:lineRule="auto"/>
        <w:ind w:left="430" w:right="142"/>
        <w:rPr>
          <w:color w:val="000000" w:themeColor="text2"/>
        </w:rPr>
      </w:pPr>
      <w:r w:rsidRPr="00033400">
        <w:rPr>
          <w:color w:val="000000" w:themeColor="text2"/>
        </w:rPr>
        <w:t>You are entitled to contact the Data Protection Commission if you have any complaints in relation to the enforcement of your rights.</w:t>
      </w:r>
    </w:p>
    <w:p w14:paraId="5A6CF97F" w14:textId="77777777" w:rsidR="0010620D" w:rsidRPr="00033400" w:rsidRDefault="0010620D" w:rsidP="0063357D">
      <w:pPr>
        <w:pStyle w:val="BodyText"/>
        <w:spacing w:before="104" w:line="352" w:lineRule="auto"/>
        <w:ind w:left="430" w:right="142"/>
        <w:rPr>
          <w:color w:val="000000" w:themeColor="text2"/>
        </w:rPr>
      </w:pPr>
    </w:p>
    <w:p w14:paraId="723DF1FC" w14:textId="7937B0A3" w:rsidR="00AE2376" w:rsidRPr="00033400" w:rsidRDefault="00AE2376" w:rsidP="00AE2376">
      <w:pPr>
        <w:pStyle w:val="Heading1"/>
        <w:spacing w:before="197"/>
        <w:rPr>
          <w:color w:val="000000" w:themeColor="text2"/>
        </w:rPr>
      </w:pPr>
      <w:r w:rsidRPr="00033400">
        <w:rPr>
          <w:color w:val="000000" w:themeColor="text2"/>
        </w:rPr>
        <w:t>Our Communications</w:t>
      </w:r>
    </w:p>
    <w:p w14:paraId="4DA10E0D" w14:textId="2EFEDA68" w:rsidR="00AE2376" w:rsidRPr="00033400" w:rsidRDefault="00AE2376" w:rsidP="00AE2376">
      <w:pPr>
        <w:pStyle w:val="BodyText"/>
        <w:spacing w:before="104" w:line="352" w:lineRule="auto"/>
        <w:ind w:left="430" w:right="142"/>
        <w:rPr>
          <w:color w:val="000000" w:themeColor="text2"/>
        </w:rPr>
      </w:pPr>
      <w:r w:rsidRPr="00033400">
        <w:rPr>
          <w:color w:val="000000" w:themeColor="text2"/>
        </w:rPr>
        <w:t>We</w:t>
      </w:r>
      <w:r w:rsidRPr="00033400">
        <w:rPr>
          <w:color w:val="000000" w:themeColor="text2"/>
          <w:spacing w:val="7"/>
        </w:rPr>
        <w:t xml:space="preserve"> </w:t>
      </w:r>
      <w:r w:rsidRPr="00033400">
        <w:rPr>
          <w:color w:val="000000" w:themeColor="text2"/>
        </w:rPr>
        <w:t>may</w:t>
      </w:r>
      <w:r w:rsidRPr="00033400">
        <w:rPr>
          <w:color w:val="000000" w:themeColor="text2"/>
          <w:spacing w:val="7"/>
        </w:rPr>
        <w:t xml:space="preserve"> </w:t>
      </w:r>
      <w:r w:rsidRPr="00033400">
        <w:rPr>
          <w:color w:val="000000" w:themeColor="text2"/>
        </w:rPr>
        <w:t>contact</w:t>
      </w:r>
      <w:r w:rsidRPr="00033400">
        <w:rPr>
          <w:color w:val="000000" w:themeColor="text2"/>
          <w:spacing w:val="7"/>
        </w:rPr>
        <w:t xml:space="preserve"> </w:t>
      </w:r>
      <w:r w:rsidRPr="00033400">
        <w:rPr>
          <w:color w:val="000000" w:themeColor="text2"/>
        </w:rPr>
        <w:t>you</w:t>
      </w:r>
      <w:r w:rsidRPr="00033400">
        <w:rPr>
          <w:color w:val="000000" w:themeColor="text2"/>
          <w:spacing w:val="7"/>
        </w:rPr>
        <w:t xml:space="preserve"> </w:t>
      </w:r>
      <w:r w:rsidRPr="00033400">
        <w:rPr>
          <w:color w:val="000000" w:themeColor="text2"/>
        </w:rPr>
        <w:t>occasionally</w:t>
      </w:r>
      <w:r w:rsidRPr="00033400">
        <w:rPr>
          <w:color w:val="000000" w:themeColor="text2"/>
          <w:spacing w:val="7"/>
        </w:rPr>
        <w:t xml:space="preserve"> </w:t>
      </w:r>
      <w:r w:rsidRPr="00033400">
        <w:rPr>
          <w:color w:val="000000" w:themeColor="text2"/>
        </w:rPr>
        <w:t>for</w:t>
      </w:r>
      <w:r w:rsidRPr="00033400">
        <w:rPr>
          <w:color w:val="000000" w:themeColor="text2"/>
          <w:spacing w:val="7"/>
        </w:rPr>
        <w:t xml:space="preserve"> </w:t>
      </w:r>
      <w:r w:rsidRPr="00033400">
        <w:rPr>
          <w:color w:val="000000" w:themeColor="text2"/>
        </w:rPr>
        <w:t>information</w:t>
      </w:r>
      <w:r w:rsidRPr="00033400">
        <w:rPr>
          <w:color w:val="000000" w:themeColor="text2"/>
          <w:spacing w:val="7"/>
        </w:rPr>
        <w:t xml:space="preserve"> </w:t>
      </w:r>
      <w:r w:rsidRPr="00033400">
        <w:rPr>
          <w:color w:val="000000" w:themeColor="text2"/>
        </w:rPr>
        <w:t>regarding</w:t>
      </w:r>
      <w:r w:rsidRPr="00033400">
        <w:rPr>
          <w:color w:val="000000" w:themeColor="text2"/>
          <w:spacing w:val="7"/>
        </w:rPr>
        <w:t xml:space="preserve"> </w:t>
      </w:r>
      <w:r w:rsidRPr="00033400">
        <w:rPr>
          <w:color w:val="000000" w:themeColor="text2"/>
        </w:rPr>
        <w:t>certain</w:t>
      </w:r>
      <w:r w:rsidRPr="00033400">
        <w:rPr>
          <w:color w:val="000000" w:themeColor="text2"/>
          <w:spacing w:val="7"/>
        </w:rPr>
        <w:t xml:space="preserve"> </w:t>
      </w:r>
      <w:r w:rsidRPr="00033400">
        <w:rPr>
          <w:color w:val="000000" w:themeColor="text2"/>
        </w:rPr>
        <w:t>aspects</w:t>
      </w:r>
      <w:r w:rsidRPr="00033400">
        <w:rPr>
          <w:color w:val="000000" w:themeColor="text2"/>
          <w:spacing w:val="7"/>
        </w:rPr>
        <w:t xml:space="preserve"> </w:t>
      </w:r>
      <w:r w:rsidRPr="00033400">
        <w:rPr>
          <w:color w:val="000000" w:themeColor="text2"/>
        </w:rPr>
        <w:t>of</w:t>
      </w:r>
      <w:r w:rsidRPr="00033400">
        <w:rPr>
          <w:color w:val="000000" w:themeColor="text2"/>
          <w:spacing w:val="7"/>
        </w:rPr>
        <w:t xml:space="preserve"> </w:t>
      </w:r>
      <w:r w:rsidRPr="00033400">
        <w:rPr>
          <w:color w:val="000000" w:themeColor="text2"/>
        </w:rPr>
        <w:t>your</w:t>
      </w:r>
      <w:r w:rsidRPr="00033400">
        <w:rPr>
          <w:color w:val="000000" w:themeColor="text2"/>
          <w:spacing w:val="7"/>
        </w:rPr>
        <w:t xml:space="preserve"> </w:t>
      </w:r>
      <w:r w:rsidRPr="00033400">
        <w:rPr>
          <w:color w:val="000000" w:themeColor="text2"/>
        </w:rPr>
        <w:t>dealings</w:t>
      </w:r>
      <w:r w:rsidRPr="00033400">
        <w:rPr>
          <w:color w:val="000000" w:themeColor="text2"/>
          <w:spacing w:val="7"/>
        </w:rPr>
        <w:t xml:space="preserve"> </w:t>
      </w:r>
      <w:r w:rsidRPr="00033400">
        <w:rPr>
          <w:color w:val="000000" w:themeColor="text2"/>
        </w:rPr>
        <w:t>with</w:t>
      </w:r>
      <w:r w:rsidRPr="00033400">
        <w:rPr>
          <w:color w:val="000000" w:themeColor="text2"/>
          <w:spacing w:val="-66"/>
        </w:rPr>
        <w:t xml:space="preserve"> </w:t>
      </w:r>
      <w:r w:rsidRPr="00033400">
        <w:rPr>
          <w:color w:val="000000" w:themeColor="text2"/>
        </w:rPr>
        <w:t>the</w:t>
      </w:r>
      <w:r w:rsidRPr="00033400">
        <w:rPr>
          <w:color w:val="000000" w:themeColor="text2"/>
          <w:spacing w:val="-5"/>
        </w:rPr>
        <w:t xml:space="preserve"> </w:t>
      </w:r>
      <w:r w:rsidR="0010620D" w:rsidRPr="00033400">
        <w:rPr>
          <w:color w:val="000000" w:themeColor="text2"/>
          <w:spacing w:val="-5"/>
        </w:rPr>
        <w:t xml:space="preserve">Injuries Resolution </w:t>
      </w:r>
      <w:r w:rsidR="00432D47" w:rsidRPr="00033400">
        <w:rPr>
          <w:color w:val="000000" w:themeColor="text2"/>
        </w:rPr>
        <w:t>Board</w:t>
      </w:r>
      <w:r w:rsidRPr="00033400">
        <w:rPr>
          <w:color w:val="000000" w:themeColor="text2"/>
        </w:rPr>
        <w:t>.</w:t>
      </w:r>
    </w:p>
    <w:p w14:paraId="71A53CAD" w14:textId="64FF9814" w:rsidR="00AE2376" w:rsidRPr="00033400" w:rsidRDefault="00AE2376" w:rsidP="00AE2376">
      <w:pPr>
        <w:pStyle w:val="BodyText"/>
        <w:spacing w:before="104" w:line="352" w:lineRule="auto"/>
        <w:ind w:left="430" w:right="142"/>
        <w:rPr>
          <w:color w:val="000000" w:themeColor="text2"/>
        </w:rPr>
      </w:pPr>
      <w:r w:rsidRPr="00033400">
        <w:rPr>
          <w:color w:val="000000" w:themeColor="text2"/>
        </w:rPr>
        <w:t xml:space="preserve">This contact will relate to the purposes referred to in this Privacy </w:t>
      </w:r>
      <w:r w:rsidR="00880C10" w:rsidRPr="00033400">
        <w:rPr>
          <w:color w:val="000000" w:themeColor="text2"/>
        </w:rPr>
        <w:t>Notice</w:t>
      </w:r>
      <w:r w:rsidRPr="00033400">
        <w:rPr>
          <w:color w:val="000000" w:themeColor="text2"/>
        </w:rPr>
        <w:t xml:space="preserve"> and may include the</w:t>
      </w:r>
      <w:r w:rsidRPr="00033400">
        <w:rPr>
          <w:color w:val="000000" w:themeColor="text2"/>
          <w:spacing w:val="-67"/>
        </w:rPr>
        <w:t xml:space="preserve"> </w:t>
      </w:r>
      <w:r w:rsidRPr="00033400">
        <w:rPr>
          <w:rFonts w:asciiTheme="minorHAnsi" w:hAnsiTheme="minorHAnsi" w:cstheme="minorHAnsi"/>
          <w:color w:val="000000" w:themeColor="text2"/>
        </w:rPr>
        <w:t>following</w:t>
      </w:r>
      <w:r w:rsidRPr="00033400">
        <w:rPr>
          <w:color w:val="000000" w:themeColor="text2"/>
        </w:rPr>
        <w:t>:</w:t>
      </w:r>
    </w:p>
    <w:p w14:paraId="3977AFEB" w14:textId="74D99CD4" w:rsidR="00AE2376" w:rsidRPr="00033400" w:rsidRDefault="00AE2376" w:rsidP="00E42DA1">
      <w:pPr>
        <w:pStyle w:val="Body1"/>
        <w:numPr>
          <w:ilvl w:val="0"/>
          <w:numId w:val="46"/>
        </w:numPr>
        <w:rPr>
          <w:color w:val="000000" w:themeColor="text2"/>
          <w:w w:val="105"/>
        </w:rPr>
      </w:pPr>
      <w:r w:rsidRPr="00033400">
        <w:rPr>
          <w:color w:val="000000" w:themeColor="text2"/>
          <w:w w:val="105"/>
        </w:rPr>
        <w:t>Contacting you in relation to your</w:t>
      </w:r>
      <w:r w:rsidR="00880C10" w:rsidRPr="00033400">
        <w:rPr>
          <w:color w:val="000000" w:themeColor="text2"/>
          <w:w w:val="105"/>
        </w:rPr>
        <w:t xml:space="preserve"> </w:t>
      </w:r>
      <w:r w:rsidR="00182A10" w:rsidRPr="00033400">
        <w:rPr>
          <w:color w:val="000000" w:themeColor="text2"/>
          <w:w w:val="105"/>
        </w:rPr>
        <w:t>claim</w:t>
      </w:r>
      <w:r w:rsidRPr="00033400">
        <w:rPr>
          <w:color w:val="000000" w:themeColor="text2"/>
          <w:w w:val="105"/>
        </w:rPr>
        <w:t>.</w:t>
      </w:r>
      <w:r w:rsidR="00F942CD" w:rsidRPr="00033400">
        <w:rPr>
          <w:color w:val="000000" w:themeColor="text2"/>
          <w:w w:val="105"/>
        </w:rPr>
        <w:t xml:space="preserve"> For </w:t>
      </w:r>
      <w:r w:rsidR="00BC09EE" w:rsidRPr="00033400">
        <w:rPr>
          <w:color w:val="000000" w:themeColor="text2"/>
          <w:w w:val="105"/>
        </w:rPr>
        <w:t>example,</w:t>
      </w:r>
      <w:r w:rsidR="00F942CD" w:rsidRPr="00033400">
        <w:rPr>
          <w:color w:val="000000" w:themeColor="text2"/>
          <w:w w:val="105"/>
        </w:rPr>
        <w:t xml:space="preserve"> notification </w:t>
      </w:r>
      <w:r w:rsidR="00BC09EE" w:rsidRPr="00033400">
        <w:rPr>
          <w:color w:val="000000" w:themeColor="text2"/>
          <w:w w:val="105"/>
        </w:rPr>
        <w:t>and reminders</w:t>
      </w:r>
      <w:r w:rsidR="00F942CD" w:rsidRPr="00033400">
        <w:rPr>
          <w:color w:val="000000" w:themeColor="text2"/>
          <w:w w:val="105"/>
        </w:rPr>
        <w:t xml:space="preserve"> relating to upcoming independent medical appointments</w:t>
      </w:r>
    </w:p>
    <w:p w14:paraId="29E0816E" w14:textId="00C9C5BE" w:rsidR="00AE2376" w:rsidRPr="00033400" w:rsidRDefault="00AE2376" w:rsidP="00E42DA1">
      <w:pPr>
        <w:pStyle w:val="Body1"/>
        <w:numPr>
          <w:ilvl w:val="0"/>
          <w:numId w:val="46"/>
        </w:numPr>
        <w:rPr>
          <w:color w:val="000000" w:themeColor="text2"/>
          <w:w w:val="105"/>
        </w:rPr>
      </w:pPr>
      <w:r w:rsidRPr="00033400">
        <w:rPr>
          <w:color w:val="000000" w:themeColor="text2"/>
          <w:w w:val="105"/>
        </w:rPr>
        <w:t>As part of</w:t>
      </w:r>
      <w:r w:rsidR="00880C10" w:rsidRPr="00033400">
        <w:rPr>
          <w:color w:val="000000" w:themeColor="text2"/>
          <w:w w:val="105"/>
        </w:rPr>
        <w:t xml:space="preserve"> </w:t>
      </w:r>
      <w:r w:rsidR="00182A10" w:rsidRPr="00033400">
        <w:rPr>
          <w:color w:val="000000" w:themeColor="text2"/>
          <w:w w:val="105"/>
        </w:rPr>
        <w:t>our mediation and assessment services</w:t>
      </w:r>
    </w:p>
    <w:p w14:paraId="774B45FD" w14:textId="2DC48648" w:rsidR="00AE2376" w:rsidRPr="00033400" w:rsidRDefault="00AE2376" w:rsidP="00B25601">
      <w:pPr>
        <w:pStyle w:val="Body1"/>
        <w:numPr>
          <w:ilvl w:val="0"/>
          <w:numId w:val="46"/>
        </w:numPr>
        <w:rPr>
          <w:color w:val="000000" w:themeColor="text2"/>
          <w:w w:val="105"/>
        </w:rPr>
      </w:pPr>
      <w:r w:rsidRPr="00033400">
        <w:rPr>
          <w:color w:val="000000" w:themeColor="text2"/>
          <w:w w:val="105"/>
        </w:rPr>
        <w:t>To respond to requests, queries, or complaints.</w:t>
      </w:r>
    </w:p>
    <w:p w14:paraId="2B3EE4B3" w14:textId="77777777" w:rsidR="00033400" w:rsidRPr="00033400" w:rsidRDefault="00033400" w:rsidP="00033400">
      <w:pPr>
        <w:pStyle w:val="BodyText"/>
        <w:spacing w:before="104" w:line="352" w:lineRule="auto"/>
        <w:ind w:right="142"/>
        <w:rPr>
          <w:rFonts w:asciiTheme="minorHAnsi" w:hAnsiTheme="minorHAnsi" w:cstheme="minorHAnsi"/>
          <w:color w:val="000000" w:themeColor="text2"/>
        </w:rPr>
      </w:pPr>
    </w:p>
    <w:p w14:paraId="7F17DF96" w14:textId="30759E19" w:rsidR="009E7D40" w:rsidRPr="00033400" w:rsidRDefault="00AE2376" w:rsidP="00033400">
      <w:pPr>
        <w:pStyle w:val="BodyText"/>
        <w:spacing w:before="104" w:line="352" w:lineRule="auto"/>
        <w:ind w:right="142"/>
        <w:rPr>
          <w:rFonts w:asciiTheme="minorHAnsi" w:hAnsiTheme="minorHAnsi" w:cstheme="minorHAnsi"/>
          <w:color w:val="000000" w:themeColor="text2"/>
        </w:rPr>
      </w:pPr>
      <w:r w:rsidRPr="00033400">
        <w:rPr>
          <w:rFonts w:asciiTheme="minorHAnsi" w:hAnsiTheme="minorHAnsi" w:cstheme="minorHAnsi"/>
          <w:color w:val="000000" w:themeColor="text2"/>
        </w:rPr>
        <w:t xml:space="preserve">The </w:t>
      </w:r>
      <w:r w:rsidR="00033400" w:rsidRPr="00033400">
        <w:rPr>
          <w:rFonts w:asciiTheme="minorHAnsi" w:hAnsiTheme="minorHAnsi" w:cstheme="minorHAnsi"/>
          <w:color w:val="000000" w:themeColor="text2"/>
        </w:rPr>
        <w:t xml:space="preserve">Injuries Resolution </w:t>
      </w:r>
      <w:r w:rsidR="00432D47" w:rsidRPr="00033400">
        <w:rPr>
          <w:rFonts w:asciiTheme="minorHAnsi" w:hAnsiTheme="minorHAnsi" w:cstheme="minorHAnsi"/>
          <w:color w:val="000000" w:themeColor="text2"/>
        </w:rPr>
        <w:t>Board</w:t>
      </w:r>
      <w:r w:rsidRPr="00033400">
        <w:rPr>
          <w:rFonts w:asciiTheme="minorHAnsi" w:hAnsiTheme="minorHAnsi" w:cstheme="minorHAnsi"/>
          <w:color w:val="000000" w:themeColor="text2"/>
        </w:rPr>
        <w:t xml:space="preserve"> will endeavour not to contact you outside of usual business working hours.</w:t>
      </w:r>
    </w:p>
    <w:sectPr w:rsidR="009E7D40" w:rsidRPr="00033400" w:rsidSect="002453F8">
      <w:footerReference w:type="even" r:id="rId26"/>
      <w:footerReference w:type="default" r:id="rId27"/>
      <w:footerReference w:type="first" r:id="rId28"/>
      <w:pgSz w:w="11906" w:h="16838" w:code="9"/>
      <w:pgMar w:top="1418" w:right="1418" w:bottom="1418" w:left="1418" w:header="709" w:footer="452" w:gutter="0"/>
      <w:paperSrc w:first="15" w:other="15"/>
      <w:pgNumType w:start="1"/>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101F0" w14:textId="77777777" w:rsidR="00315D34" w:rsidRDefault="00315D34">
      <w:r>
        <w:separator/>
      </w:r>
    </w:p>
  </w:endnote>
  <w:endnote w:type="continuationSeparator" w:id="0">
    <w:p w14:paraId="6B70C3EB" w14:textId="77777777" w:rsidR="00315D34" w:rsidRDefault="0031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083E" w14:textId="1D98C6B2" w:rsidR="00E65B7F" w:rsidRPr="00E65B7F" w:rsidRDefault="007F063C" w:rsidP="00B539A5">
    <w:pPr>
      <w:pStyle w:val="Footer"/>
      <w:jc w:val="right"/>
    </w:pPr>
    <w:r>
      <w:fldChar w:fldCharType="begin"/>
    </w:r>
    <w:r>
      <w:instrText xml:space="preserve"> DOCPROPERTY  DMSDocRef  \* MERGEFORMAT </w:instrText>
    </w:r>
    <w:r>
      <w:fldChar w:fldCharType="separate"/>
    </w:r>
    <w:r w:rsidR="002F56C9">
      <w:t>9048791.1</w:t>
    </w:r>
    <w:r>
      <w:fldChar w:fldCharType="end"/>
    </w:r>
    <w:r w:rsidR="00E65B7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46C6E" w14:textId="69D71F35" w:rsidR="009D5C1B" w:rsidRPr="00B539A5" w:rsidRDefault="007F063C" w:rsidP="00B539A5">
    <w:pPr>
      <w:pStyle w:val="Footer"/>
      <w:jc w:val="right"/>
      <w:rPr>
        <w:rStyle w:val="PageNumber"/>
        <w:sz w:val="16"/>
      </w:rPr>
    </w:pPr>
    <w:r>
      <w:rPr>
        <w:noProof/>
      </w:rPr>
      <w:drawing>
        <wp:inline distT="0" distB="0" distL="0" distR="0" wp14:anchorId="7CD5259E" wp14:editId="3BB1BB49">
          <wp:extent cx="1019175" cy="364184"/>
          <wp:effectExtent l="0" t="0" r="0" b="0"/>
          <wp:docPr id="768232842" name="Picture 2" descr="A black background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32842" name="Picture 2" descr="A black background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5564" cy="36646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93A50" w14:textId="77777777" w:rsidR="009D5C1B" w:rsidRPr="00787593" w:rsidRDefault="009D5C1B" w:rsidP="00787593">
    <w:pPr>
      <w:pStyle w:val="Footer"/>
      <w:jc w:val="center"/>
      <w:rPr>
        <w:rStyle w:val="PageNumber"/>
      </w:rPr>
    </w:pPr>
  </w:p>
  <w:p w14:paraId="377EDA8E" w14:textId="14D52951" w:rsidR="009D5C1B" w:rsidRPr="00E65B7F" w:rsidRDefault="00646127" w:rsidP="00E65B7F">
    <w:pPr>
      <w:pStyle w:val="Footer"/>
      <w:jc w:val="right"/>
    </w:pPr>
    <w:r>
      <w:fldChar w:fldCharType="begin"/>
    </w:r>
    <w:r>
      <w:instrText xml:space="preserve"> DOCPROPERTY  DMSDocID  \* MERGEFORMAT </w:instrText>
    </w:r>
    <w:r>
      <w:fldChar w:fldCharType="separate"/>
    </w:r>
    <w:r w:rsidR="002F56C9">
      <w:rPr>
        <w:b/>
        <w:bCs/>
        <w:lang w:val="en-US"/>
      </w:rPr>
      <w:t>Error! Unknown document property name.</w:t>
    </w:r>
    <w:r>
      <w:fldChar w:fldCharType="end"/>
    </w:r>
    <w:r w:rsidR="007F063C">
      <w:fldChar w:fldCharType="begin"/>
    </w:r>
    <w:r w:rsidR="007F063C">
      <w:instrText xml:space="preserve"> DOCPROPERTY  DMSDocRef  \* MERGEFORMAT </w:instrText>
    </w:r>
    <w:r w:rsidR="007F063C">
      <w:fldChar w:fldCharType="separate"/>
    </w:r>
    <w:r w:rsidR="002F56C9">
      <w:t>9048791.1</w:t>
    </w:r>
    <w:r w:rsidR="007F063C">
      <w:fldChar w:fldCharType="end"/>
    </w:r>
    <w:r w:rsidR="00E65B7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91F7E" w14:textId="77777777" w:rsidR="00315D34" w:rsidRDefault="00315D34">
      <w:r>
        <w:separator/>
      </w:r>
    </w:p>
  </w:footnote>
  <w:footnote w:type="continuationSeparator" w:id="0">
    <w:p w14:paraId="36845B58" w14:textId="77777777" w:rsidR="00315D34" w:rsidRDefault="0031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68EF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7C69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7475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00B1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E0AD9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38FE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C89B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6C47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7648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8A67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E5A53"/>
    <w:multiLevelType w:val="multilevel"/>
    <w:tmpl w:val="FFEE0744"/>
    <w:name w:val="AnnexHeadingLT"/>
    <w:lvl w:ilvl="0">
      <w:start w:val="1"/>
      <w:numFmt w:val="decimal"/>
      <w:pStyle w:val="AnnexNumHead"/>
      <w:suff w:val="nothing"/>
      <w:lvlText w:val="Annex %1"/>
      <w:lvlJc w:val="left"/>
      <w:pPr>
        <w:ind w:left="0" w:firstLine="0"/>
      </w:pPr>
      <w:rPr>
        <w:rFonts w:ascii="Arial" w:hAnsi="Arial" w:hint="default"/>
        <w:b/>
        <w:i w:val="0"/>
        <w:sz w:val="22"/>
      </w:rPr>
    </w:lvl>
    <w:lvl w:ilvl="1">
      <w:start w:val="1"/>
      <w:numFmt w:val="none"/>
      <w:pStyle w:val="Anne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405088"/>
    <w:multiLevelType w:val="multilevel"/>
    <w:tmpl w:val="5FC80952"/>
    <w:name w:val="ScheduleHeadingLT"/>
    <w:lvl w:ilvl="0">
      <w:start w:val="1"/>
      <w:numFmt w:val="decimal"/>
      <w:pStyle w:val="SchedNumHead"/>
      <w:suff w:val="nothing"/>
      <w:lvlText w:val="Schedule %1"/>
      <w:lvlJc w:val="left"/>
      <w:pPr>
        <w:ind w:left="0" w:firstLine="0"/>
      </w:pPr>
      <w:rPr>
        <w:rFonts w:ascii="Arial" w:hAnsi="Arial" w:hint="default"/>
        <w:b/>
        <w:i w:val="0"/>
        <w:sz w:val="22"/>
      </w:rPr>
    </w:lvl>
    <w:lvl w:ilvl="1">
      <w:start w:val="1"/>
      <w:numFmt w:val="none"/>
      <w:pStyle w:val="Sched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07326E"/>
    <w:multiLevelType w:val="multilevel"/>
    <w:tmpl w:val="4104C2FE"/>
    <w:name w:val="ExhibitHeadingLT"/>
    <w:lvl w:ilvl="0">
      <w:start w:val="1"/>
      <w:numFmt w:val="decimal"/>
      <w:pStyle w:val="ExhibitNumHead"/>
      <w:suff w:val="nothing"/>
      <w:lvlText w:val="Exhibit %1"/>
      <w:lvlJc w:val="left"/>
      <w:pPr>
        <w:ind w:left="0" w:firstLine="0"/>
      </w:pPr>
      <w:rPr>
        <w:rFonts w:ascii="Arial" w:hAnsi="Arial" w:hint="default"/>
        <w:b/>
        <w:i w:val="0"/>
        <w:sz w:val="22"/>
      </w:rPr>
    </w:lvl>
    <w:lvl w:ilvl="1">
      <w:start w:val="1"/>
      <w:numFmt w:val="none"/>
      <w:pStyle w:val="Exhibit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6B4BBF"/>
    <w:multiLevelType w:val="multilevel"/>
    <w:tmpl w:val="5718B806"/>
    <w:name w:val="SCH7LT"/>
    <w:lvl w:ilvl="0">
      <w:start w:val="1"/>
      <w:numFmt w:val="decimal"/>
      <w:pStyle w:val="SCH7-LEVEL1"/>
      <w:lvlText w:val="%1"/>
      <w:lvlJc w:val="left"/>
      <w:pPr>
        <w:tabs>
          <w:tab w:val="num" w:pos="709"/>
        </w:tabs>
        <w:ind w:left="709" w:hanging="709"/>
      </w:pPr>
      <w:rPr>
        <w:rFonts w:ascii="Arial" w:hAnsi="Arial" w:hint="default"/>
        <w:b w:val="0"/>
        <w:i w:val="0"/>
        <w:sz w:val="22"/>
      </w:rPr>
    </w:lvl>
    <w:lvl w:ilvl="1">
      <w:start w:val="1"/>
      <w:numFmt w:val="decimal"/>
      <w:pStyle w:val="SCH7-LEVEL2"/>
      <w:lvlText w:val="%1.%2"/>
      <w:lvlJc w:val="left"/>
      <w:pPr>
        <w:tabs>
          <w:tab w:val="num" w:pos="709"/>
        </w:tabs>
        <w:ind w:left="709" w:hanging="709"/>
      </w:pPr>
      <w:rPr>
        <w:rFonts w:ascii="Arial" w:hAnsi="Arial" w:hint="default"/>
        <w:b w:val="0"/>
        <w:i w:val="0"/>
        <w:sz w:val="20"/>
      </w:rPr>
    </w:lvl>
    <w:lvl w:ilvl="2">
      <w:start w:val="1"/>
      <w:numFmt w:val="decimal"/>
      <w:pStyle w:val="SCH7-LEVEL3"/>
      <w:lvlText w:val="%1.%2.%3"/>
      <w:lvlJc w:val="left"/>
      <w:pPr>
        <w:tabs>
          <w:tab w:val="num" w:pos="709"/>
        </w:tabs>
        <w:ind w:left="709" w:hanging="709"/>
      </w:pPr>
      <w:rPr>
        <w:rFonts w:ascii="Arial" w:hAnsi="Arial" w:hint="default"/>
        <w:b w:val="0"/>
        <w:i w:val="0"/>
        <w:sz w:val="20"/>
      </w:rPr>
    </w:lvl>
    <w:lvl w:ilvl="3">
      <w:start w:val="1"/>
      <w:numFmt w:val="lowerLetter"/>
      <w:pStyle w:val="SCH7-LEVEL4"/>
      <w:lvlText w:val="(%4)"/>
      <w:lvlJc w:val="left"/>
      <w:pPr>
        <w:tabs>
          <w:tab w:val="num" w:pos="709"/>
        </w:tabs>
        <w:ind w:left="709" w:hanging="709"/>
      </w:pPr>
      <w:rPr>
        <w:rFonts w:ascii="Arial" w:hAnsi="Arial" w:hint="default"/>
        <w:b w:val="0"/>
        <w:i w:val="0"/>
        <w:sz w:val="20"/>
      </w:rPr>
    </w:lvl>
    <w:lvl w:ilvl="4">
      <w:start w:val="1"/>
      <w:numFmt w:val="lowerRoman"/>
      <w:pStyle w:val="SCH7-LEVEL5"/>
      <w:lvlText w:val="(%5)"/>
      <w:lvlJc w:val="left"/>
      <w:pPr>
        <w:tabs>
          <w:tab w:val="num" w:pos="709"/>
        </w:tabs>
        <w:ind w:left="709" w:hanging="709"/>
      </w:pPr>
      <w:rPr>
        <w:rFonts w:ascii="Arial" w:hAnsi="Arial" w:hint="default"/>
        <w:b w:val="0"/>
        <w:i w:val="0"/>
        <w:sz w:val="20"/>
      </w:rPr>
    </w:lvl>
    <w:lvl w:ilvl="5">
      <w:start w:val="1"/>
      <w:numFmt w:val="decimal"/>
      <w:pStyle w:val="SCH7-LEVEL6"/>
      <w:lvlText w:val="(%6)"/>
      <w:lvlJc w:val="left"/>
      <w:pPr>
        <w:tabs>
          <w:tab w:val="num" w:pos="709"/>
        </w:tabs>
        <w:ind w:left="709" w:hanging="709"/>
      </w:pPr>
      <w:rPr>
        <w:rFonts w:ascii="Arial" w:hAnsi="Arial" w:hint="default"/>
        <w:b w:val="0"/>
        <w:i w:val="0"/>
        <w:sz w:val="20"/>
      </w:rPr>
    </w:lvl>
    <w:lvl w:ilvl="6">
      <w:start w:val="1"/>
      <w:numFmt w:val="upperLetter"/>
      <w:pStyle w:val="SCH7-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4" w15:restartNumberingAfterBreak="0">
    <w:nsid w:val="1AC2391A"/>
    <w:multiLevelType w:val="multilevel"/>
    <w:tmpl w:val="963A9992"/>
    <w:name w:val="SCH9LT"/>
    <w:lvl w:ilvl="0">
      <w:start w:val="1"/>
      <w:numFmt w:val="decimal"/>
      <w:pStyle w:val="SCH9-LEVEL1"/>
      <w:lvlText w:val="%1"/>
      <w:lvlJc w:val="left"/>
      <w:pPr>
        <w:tabs>
          <w:tab w:val="num" w:pos="709"/>
        </w:tabs>
        <w:ind w:left="709" w:hanging="709"/>
      </w:pPr>
      <w:rPr>
        <w:rFonts w:ascii="Arial" w:hAnsi="Arial" w:hint="default"/>
        <w:b w:val="0"/>
        <w:i w:val="0"/>
        <w:sz w:val="22"/>
      </w:rPr>
    </w:lvl>
    <w:lvl w:ilvl="1">
      <w:start w:val="1"/>
      <w:numFmt w:val="decimal"/>
      <w:pStyle w:val="SCH9-LEVEL2"/>
      <w:lvlText w:val="%1.%2"/>
      <w:lvlJc w:val="left"/>
      <w:pPr>
        <w:tabs>
          <w:tab w:val="num" w:pos="709"/>
        </w:tabs>
        <w:ind w:left="709" w:hanging="709"/>
      </w:pPr>
      <w:rPr>
        <w:rFonts w:ascii="Arial" w:hAnsi="Arial" w:hint="default"/>
        <w:b w:val="0"/>
        <w:i w:val="0"/>
        <w:sz w:val="20"/>
      </w:rPr>
    </w:lvl>
    <w:lvl w:ilvl="2">
      <w:start w:val="1"/>
      <w:numFmt w:val="decimal"/>
      <w:pStyle w:val="SCH9-LEVEL3"/>
      <w:lvlText w:val="%1.%2.%3"/>
      <w:lvlJc w:val="left"/>
      <w:pPr>
        <w:tabs>
          <w:tab w:val="num" w:pos="709"/>
        </w:tabs>
        <w:ind w:left="709" w:hanging="709"/>
      </w:pPr>
      <w:rPr>
        <w:rFonts w:ascii="Arial" w:hAnsi="Arial" w:hint="default"/>
        <w:b w:val="0"/>
        <w:i w:val="0"/>
        <w:sz w:val="20"/>
      </w:rPr>
    </w:lvl>
    <w:lvl w:ilvl="3">
      <w:start w:val="1"/>
      <w:numFmt w:val="lowerLetter"/>
      <w:pStyle w:val="SCH9-LEVEL4"/>
      <w:lvlText w:val="(%4)"/>
      <w:lvlJc w:val="left"/>
      <w:pPr>
        <w:tabs>
          <w:tab w:val="num" w:pos="2126"/>
        </w:tabs>
        <w:ind w:left="709" w:hanging="709"/>
      </w:pPr>
      <w:rPr>
        <w:rFonts w:ascii="Arial" w:hAnsi="Arial" w:hint="default"/>
        <w:b w:val="0"/>
        <w:i w:val="0"/>
        <w:sz w:val="20"/>
      </w:rPr>
    </w:lvl>
    <w:lvl w:ilvl="4">
      <w:start w:val="1"/>
      <w:numFmt w:val="lowerRoman"/>
      <w:pStyle w:val="SCH9-LEVEL5"/>
      <w:lvlText w:val="(%5)"/>
      <w:lvlJc w:val="left"/>
      <w:pPr>
        <w:tabs>
          <w:tab w:val="num" w:pos="2835"/>
        </w:tabs>
        <w:ind w:left="709" w:hanging="709"/>
      </w:pPr>
      <w:rPr>
        <w:rFonts w:ascii="Arial" w:hAnsi="Arial" w:hint="default"/>
        <w:b w:val="0"/>
        <w:i w:val="0"/>
        <w:sz w:val="20"/>
      </w:rPr>
    </w:lvl>
    <w:lvl w:ilvl="5">
      <w:start w:val="1"/>
      <w:numFmt w:val="decimal"/>
      <w:pStyle w:val="SCH9-LEVEL6"/>
      <w:lvlText w:val="(%6)"/>
      <w:lvlJc w:val="left"/>
      <w:pPr>
        <w:tabs>
          <w:tab w:val="num" w:pos="3543"/>
        </w:tabs>
        <w:ind w:left="709" w:hanging="709"/>
      </w:pPr>
      <w:rPr>
        <w:rFonts w:ascii="Arial" w:hAnsi="Arial" w:hint="default"/>
        <w:b w:val="0"/>
        <w:i w:val="0"/>
        <w:sz w:val="20"/>
      </w:rPr>
    </w:lvl>
    <w:lvl w:ilvl="6">
      <w:start w:val="1"/>
      <w:numFmt w:val="upperLetter"/>
      <w:pStyle w:val="SCH9-LEVEL7"/>
      <w:lvlText w:val="(%7)"/>
      <w:lvlJc w:val="left"/>
      <w:pPr>
        <w:tabs>
          <w:tab w:val="num" w:pos="3827"/>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5" w15:restartNumberingAfterBreak="0">
    <w:nsid w:val="22FB25E5"/>
    <w:multiLevelType w:val="multilevel"/>
    <w:tmpl w:val="F3606FA6"/>
    <w:name w:val="AgtLT"/>
    <w:lvl w:ilvl="0">
      <w:start w:val="1"/>
      <w:numFmt w:val="decimal"/>
      <w:pStyle w:val="Level1"/>
      <w:lvlText w:val="%1"/>
      <w:lvlJc w:val="left"/>
      <w:pPr>
        <w:tabs>
          <w:tab w:val="num" w:pos="709"/>
        </w:tabs>
        <w:ind w:left="709" w:hanging="709"/>
      </w:pPr>
      <w:rPr>
        <w:rFonts w:ascii="Arial" w:hAnsi="Arial" w:hint="default"/>
        <w:b w:val="0"/>
        <w:i w:val="0"/>
        <w:sz w:val="22"/>
      </w:rPr>
    </w:lvl>
    <w:lvl w:ilvl="1">
      <w:start w:val="1"/>
      <w:numFmt w:val="decimal"/>
      <w:pStyle w:val="Level2"/>
      <w:lvlText w:val="%1.%2"/>
      <w:lvlJc w:val="left"/>
      <w:pPr>
        <w:tabs>
          <w:tab w:val="num" w:pos="709"/>
        </w:tabs>
        <w:ind w:left="709" w:hanging="709"/>
      </w:pPr>
      <w:rPr>
        <w:rFonts w:ascii="Arial" w:hAnsi="Arial" w:hint="default"/>
        <w:b w:val="0"/>
        <w:i w:val="0"/>
        <w:sz w:val="20"/>
      </w:rPr>
    </w:lvl>
    <w:lvl w:ilvl="2">
      <w:start w:val="1"/>
      <w:numFmt w:val="decimal"/>
      <w:pStyle w:val="Level3"/>
      <w:lvlText w:val="%1.%2.%3"/>
      <w:lvlJc w:val="left"/>
      <w:pPr>
        <w:tabs>
          <w:tab w:val="num" w:pos="709"/>
        </w:tabs>
        <w:ind w:left="709" w:hanging="709"/>
      </w:pPr>
      <w:rPr>
        <w:rFonts w:ascii="Arial" w:hAnsi="Arial" w:hint="default"/>
        <w:b w:val="0"/>
        <w:i w:val="0"/>
        <w:sz w:val="20"/>
      </w:rPr>
    </w:lvl>
    <w:lvl w:ilvl="3">
      <w:start w:val="1"/>
      <w:numFmt w:val="lowerLetter"/>
      <w:pStyle w:val="Level4"/>
      <w:lvlText w:val="(%4)"/>
      <w:lvlJc w:val="left"/>
      <w:pPr>
        <w:tabs>
          <w:tab w:val="num" w:pos="709"/>
        </w:tabs>
        <w:ind w:left="709" w:hanging="709"/>
      </w:pPr>
      <w:rPr>
        <w:rFonts w:ascii="Arial" w:hAnsi="Arial" w:hint="default"/>
        <w:b w:val="0"/>
        <w:i w:val="0"/>
        <w:sz w:val="20"/>
      </w:rPr>
    </w:lvl>
    <w:lvl w:ilvl="4">
      <w:start w:val="1"/>
      <w:numFmt w:val="lowerRoman"/>
      <w:pStyle w:val="Level5"/>
      <w:lvlText w:val="(%5)"/>
      <w:lvlJc w:val="left"/>
      <w:pPr>
        <w:tabs>
          <w:tab w:val="num" w:pos="709"/>
        </w:tabs>
        <w:ind w:left="709" w:hanging="709"/>
      </w:pPr>
      <w:rPr>
        <w:rFonts w:ascii="Arial" w:hAnsi="Arial" w:hint="default"/>
        <w:b w:val="0"/>
        <w:i w:val="0"/>
        <w:sz w:val="20"/>
      </w:rPr>
    </w:lvl>
    <w:lvl w:ilvl="5">
      <w:start w:val="1"/>
      <w:numFmt w:val="decimal"/>
      <w:pStyle w:val="Level6"/>
      <w:lvlText w:val="(%6)"/>
      <w:lvlJc w:val="left"/>
      <w:pPr>
        <w:tabs>
          <w:tab w:val="num" w:pos="709"/>
        </w:tabs>
        <w:ind w:left="709" w:hanging="709"/>
      </w:pPr>
      <w:rPr>
        <w:rFonts w:ascii="Arial" w:hAnsi="Arial" w:hint="default"/>
        <w:b w:val="0"/>
        <w:i w:val="0"/>
        <w:sz w:val="20"/>
      </w:rPr>
    </w:lvl>
    <w:lvl w:ilvl="6">
      <w:start w:val="1"/>
      <w:numFmt w:val="upperLetter"/>
      <w:pStyle w:val="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6" w15:restartNumberingAfterBreak="0">
    <w:nsid w:val="27854B43"/>
    <w:multiLevelType w:val="multilevel"/>
    <w:tmpl w:val="FCDE6440"/>
    <w:name w:val="SCH5LT"/>
    <w:lvl w:ilvl="0">
      <w:start w:val="1"/>
      <w:numFmt w:val="decimal"/>
      <w:pStyle w:val="SCH5-LEVEL1"/>
      <w:lvlText w:val="%1"/>
      <w:lvlJc w:val="left"/>
      <w:pPr>
        <w:tabs>
          <w:tab w:val="num" w:pos="709"/>
        </w:tabs>
        <w:ind w:left="709" w:hanging="709"/>
      </w:pPr>
      <w:rPr>
        <w:rFonts w:ascii="Arial" w:hAnsi="Arial" w:hint="default"/>
        <w:b w:val="0"/>
        <w:i w:val="0"/>
        <w:sz w:val="22"/>
      </w:rPr>
    </w:lvl>
    <w:lvl w:ilvl="1">
      <w:start w:val="1"/>
      <w:numFmt w:val="decimal"/>
      <w:pStyle w:val="SCH5-LEVEL2"/>
      <w:lvlText w:val="%1.%2"/>
      <w:lvlJc w:val="left"/>
      <w:pPr>
        <w:tabs>
          <w:tab w:val="num" w:pos="709"/>
        </w:tabs>
        <w:ind w:left="709" w:hanging="709"/>
      </w:pPr>
      <w:rPr>
        <w:rFonts w:ascii="Arial" w:hAnsi="Arial" w:hint="default"/>
        <w:b w:val="0"/>
        <w:i w:val="0"/>
        <w:sz w:val="20"/>
      </w:rPr>
    </w:lvl>
    <w:lvl w:ilvl="2">
      <w:start w:val="1"/>
      <w:numFmt w:val="decimal"/>
      <w:pStyle w:val="SCH5-LEVEL3"/>
      <w:lvlText w:val="%1.%2.%3"/>
      <w:lvlJc w:val="left"/>
      <w:pPr>
        <w:tabs>
          <w:tab w:val="num" w:pos="709"/>
        </w:tabs>
        <w:ind w:left="709" w:hanging="709"/>
      </w:pPr>
      <w:rPr>
        <w:rFonts w:ascii="Arial" w:hAnsi="Arial" w:hint="default"/>
        <w:b w:val="0"/>
        <w:i w:val="0"/>
        <w:sz w:val="20"/>
      </w:rPr>
    </w:lvl>
    <w:lvl w:ilvl="3">
      <w:start w:val="1"/>
      <w:numFmt w:val="lowerLetter"/>
      <w:pStyle w:val="SCH5-LEVEL4"/>
      <w:lvlText w:val="(%4)"/>
      <w:lvlJc w:val="left"/>
      <w:pPr>
        <w:tabs>
          <w:tab w:val="num" w:pos="709"/>
        </w:tabs>
        <w:ind w:left="709" w:hanging="709"/>
      </w:pPr>
      <w:rPr>
        <w:rFonts w:ascii="Arial" w:hAnsi="Arial" w:hint="default"/>
        <w:b w:val="0"/>
        <w:i w:val="0"/>
        <w:sz w:val="20"/>
      </w:rPr>
    </w:lvl>
    <w:lvl w:ilvl="4">
      <w:start w:val="1"/>
      <w:numFmt w:val="lowerRoman"/>
      <w:pStyle w:val="SCH5-LEVEL5"/>
      <w:lvlText w:val="(%5)"/>
      <w:lvlJc w:val="left"/>
      <w:pPr>
        <w:tabs>
          <w:tab w:val="num" w:pos="709"/>
        </w:tabs>
        <w:ind w:left="709" w:hanging="709"/>
      </w:pPr>
      <w:rPr>
        <w:rFonts w:ascii="Arial" w:hAnsi="Arial" w:hint="default"/>
        <w:b w:val="0"/>
        <w:i w:val="0"/>
        <w:sz w:val="20"/>
      </w:rPr>
    </w:lvl>
    <w:lvl w:ilvl="5">
      <w:start w:val="1"/>
      <w:numFmt w:val="decimal"/>
      <w:pStyle w:val="SCH5-LEVEL6"/>
      <w:lvlText w:val="(%6)"/>
      <w:lvlJc w:val="left"/>
      <w:pPr>
        <w:tabs>
          <w:tab w:val="num" w:pos="709"/>
        </w:tabs>
        <w:ind w:left="709" w:hanging="709"/>
      </w:pPr>
      <w:rPr>
        <w:rFonts w:ascii="Arial" w:hAnsi="Arial" w:hint="default"/>
        <w:b w:val="0"/>
        <w:i w:val="0"/>
        <w:sz w:val="20"/>
      </w:rPr>
    </w:lvl>
    <w:lvl w:ilvl="6">
      <w:start w:val="1"/>
      <w:numFmt w:val="upperLetter"/>
      <w:pStyle w:val="SCH5-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7" w15:restartNumberingAfterBreak="0">
    <w:nsid w:val="2A286BDA"/>
    <w:multiLevelType w:val="multilevel"/>
    <w:tmpl w:val="0756C4B0"/>
    <w:name w:val="SCH2LT"/>
    <w:lvl w:ilvl="0">
      <w:start w:val="1"/>
      <w:numFmt w:val="decimal"/>
      <w:pStyle w:val="SCH2-LEVEL1"/>
      <w:lvlText w:val="%1"/>
      <w:lvlJc w:val="left"/>
      <w:pPr>
        <w:tabs>
          <w:tab w:val="num" w:pos="709"/>
        </w:tabs>
        <w:ind w:left="709" w:hanging="709"/>
      </w:pPr>
      <w:rPr>
        <w:rFonts w:ascii="Arial" w:hAnsi="Arial" w:hint="default"/>
        <w:b w:val="0"/>
        <w:i w:val="0"/>
        <w:sz w:val="22"/>
      </w:rPr>
    </w:lvl>
    <w:lvl w:ilvl="1">
      <w:start w:val="1"/>
      <w:numFmt w:val="decimal"/>
      <w:pStyle w:val="SCH2-LEVEL2"/>
      <w:lvlText w:val="%1.%2"/>
      <w:lvlJc w:val="left"/>
      <w:pPr>
        <w:tabs>
          <w:tab w:val="num" w:pos="709"/>
        </w:tabs>
        <w:ind w:left="709" w:hanging="709"/>
      </w:pPr>
      <w:rPr>
        <w:rFonts w:ascii="Arial" w:hAnsi="Arial" w:hint="default"/>
        <w:b w:val="0"/>
        <w:i w:val="0"/>
        <w:sz w:val="20"/>
      </w:rPr>
    </w:lvl>
    <w:lvl w:ilvl="2">
      <w:start w:val="1"/>
      <w:numFmt w:val="decimal"/>
      <w:pStyle w:val="SCH2-LEVEL3"/>
      <w:lvlText w:val="%1.%2.%3"/>
      <w:lvlJc w:val="left"/>
      <w:pPr>
        <w:tabs>
          <w:tab w:val="num" w:pos="709"/>
        </w:tabs>
        <w:ind w:left="709" w:hanging="709"/>
      </w:pPr>
      <w:rPr>
        <w:rFonts w:ascii="Arial" w:hAnsi="Arial" w:hint="default"/>
        <w:b w:val="0"/>
        <w:i w:val="0"/>
        <w:sz w:val="20"/>
      </w:rPr>
    </w:lvl>
    <w:lvl w:ilvl="3">
      <w:start w:val="1"/>
      <w:numFmt w:val="lowerLetter"/>
      <w:pStyle w:val="SCH2-LEVEL4"/>
      <w:lvlText w:val="(%4)"/>
      <w:lvlJc w:val="left"/>
      <w:pPr>
        <w:tabs>
          <w:tab w:val="num" w:pos="709"/>
        </w:tabs>
        <w:ind w:left="709" w:hanging="709"/>
      </w:pPr>
      <w:rPr>
        <w:rFonts w:ascii="Arial" w:hAnsi="Arial" w:hint="default"/>
        <w:b w:val="0"/>
        <w:i w:val="0"/>
        <w:sz w:val="20"/>
      </w:rPr>
    </w:lvl>
    <w:lvl w:ilvl="4">
      <w:start w:val="1"/>
      <w:numFmt w:val="lowerRoman"/>
      <w:pStyle w:val="SCH2-LEVEL5"/>
      <w:lvlText w:val="(%5)"/>
      <w:lvlJc w:val="left"/>
      <w:pPr>
        <w:tabs>
          <w:tab w:val="num" w:pos="709"/>
        </w:tabs>
        <w:ind w:left="709" w:hanging="709"/>
      </w:pPr>
      <w:rPr>
        <w:rFonts w:ascii="Arial" w:hAnsi="Arial" w:hint="default"/>
        <w:b w:val="0"/>
        <w:i w:val="0"/>
        <w:sz w:val="20"/>
      </w:rPr>
    </w:lvl>
    <w:lvl w:ilvl="5">
      <w:start w:val="1"/>
      <w:numFmt w:val="decimal"/>
      <w:pStyle w:val="SCH2-LEVEL6"/>
      <w:lvlText w:val="(%6)"/>
      <w:lvlJc w:val="left"/>
      <w:pPr>
        <w:tabs>
          <w:tab w:val="num" w:pos="709"/>
        </w:tabs>
        <w:ind w:left="709" w:hanging="709"/>
      </w:pPr>
      <w:rPr>
        <w:rFonts w:ascii="Arial" w:hAnsi="Arial" w:hint="default"/>
        <w:b w:val="0"/>
        <w:i w:val="0"/>
        <w:sz w:val="20"/>
      </w:rPr>
    </w:lvl>
    <w:lvl w:ilvl="6">
      <w:start w:val="1"/>
      <w:numFmt w:val="upperLetter"/>
      <w:pStyle w:val="SCH2-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8" w15:restartNumberingAfterBreak="0">
    <w:nsid w:val="2EB80AD5"/>
    <w:multiLevelType w:val="multilevel"/>
    <w:tmpl w:val="2C40EB80"/>
    <w:name w:val="MAMemlstListTemplate"/>
    <w:lvl w:ilvl="0">
      <w:start w:val="1"/>
      <w:numFmt w:val="decimal"/>
      <w:pStyle w:val="MA-MemoLevel1"/>
      <w:lvlText w:val="%1"/>
      <w:lvlJc w:val="left"/>
      <w:pPr>
        <w:tabs>
          <w:tab w:val="num" w:pos="709"/>
        </w:tabs>
        <w:ind w:left="709" w:hanging="709"/>
      </w:pPr>
      <w:rPr>
        <w:rFonts w:ascii="Arial" w:hAnsi="Arial" w:hint="default"/>
        <w:b w:val="0"/>
        <w:i w:val="0"/>
        <w:sz w:val="20"/>
      </w:rPr>
    </w:lvl>
    <w:lvl w:ilvl="1">
      <w:start w:val="1"/>
      <w:numFmt w:val="decimal"/>
      <w:pStyle w:val="MA-MemoLevel2"/>
      <w:lvlText w:val="%1.%2"/>
      <w:lvlJc w:val="left"/>
      <w:pPr>
        <w:tabs>
          <w:tab w:val="num" w:pos="709"/>
        </w:tabs>
        <w:ind w:left="709" w:hanging="709"/>
      </w:pPr>
      <w:rPr>
        <w:rFonts w:ascii="Arial" w:hAnsi="Arial" w:hint="default"/>
        <w:b w:val="0"/>
        <w:i w:val="0"/>
        <w:sz w:val="20"/>
      </w:rPr>
    </w:lvl>
    <w:lvl w:ilvl="2">
      <w:start w:val="1"/>
      <w:numFmt w:val="lowerLetter"/>
      <w:pStyle w:val="MA-MemoLevel3"/>
      <w:lvlText w:val="(%3)"/>
      <w:lvlJc w:val="left"/>
      <w:pPr>
        <w:tabs>
          <w:tab w:val="num" w:pos="709"/>
        </w:tabs>
        <w:ind w:left="709" w:hanging="709"/>
      </w:pPr>
      <w:rPr>
        <w:rFonts w:ascii="Arial" w:hAnsi="Arial" w:hint="default"/>
        <w:b w:val="0"/>
        <w:i w:val="0"/>
        <w:sz w:val="20"/>
      </w:rPr>
    </w:lvl>
    <w:lvl w:ilvl="3">
      <w:start w:val="1"/>
      <w:numFmt w:val="lowerRoman"/>
      <w:pStyle w:val="MA-MemoLevel4"/>
      <w:lvlText w:val="(%4)"/>
      <w:lvlJc w:val="left"/>
      <w:pPr>
        <w:tabs>
          <w:tab w:val="num" w:pos="709"/>
        </w:tabs>
        <w:ind w:left="709" w:hanging="709"/>
      </w:pPr>
      <w:rPr>
        <w:rFonts w:ascii="Arial" w:hAnsi="Arial" w:hint="default"/>
        <w:b w:val="0"/>
        <w:i w:val="0"/>
        <w:sz w:val="20"/>
      </w:rPr>
    </w:lvl>
    <w:lvl w:ilvl="4">
      <w:start w:val="1"/>
      <w:numFmt w:val="decimal"/>
      <w:pStyle w:val="MA-MemoLevel5"/>
      <w:lvlText w:val="(%5)"/>
      <w:lvlJc w:val="left"/>
      <w:pPr>
        <w:tabs>
          <w:tab w:val="num" w:pos="709"/>
        </w:tabs>
        <w:ind w:left="709" w:hanging="709"/>
      </w:pPr>
      <w:rPr>
        <w:rFonts w:ascii="Arial" w:hAnsi="Arial" w:hint="default"/>
        <w:b w:val="0"/>
        <w:i w:val="0"/>
        <w:sz w:val="20"/>
      </w:rPr>
    </w:lvl>
    <w:lvl w:ilvl="5">
      <w:start w:val="1"/>
      <w:numFmt w:val="upperLetter"/>
      <w:pStyle w:val="MA-MemoLevel6"/>
      <w:lvlText w:val="(%6)"/>
      <w:lvlJc w:val="left"/>
      <w:pPr>
        <w:tabs>
          <w:tab w:val="num" w:pos="709"/>
        </w:tabs>
        <w:ind w:left="709" w:hanging="709"/>
      </w:pPr>
      <w:rPr>
        <w:rFonts w:ascii="Arial" w:hAnsi="Arial" w:hint="default"/>
        <w:b w:val="0"/>
        <w:i w:val="0"/>
        <w:sz w:val="20"/>
      </w:rPr>
    </w:lvl>
    <w:lvl w:ilvl="6">
      <w:start w:val="1"/>
      <w:numFmt w:val="upperRoman"/>
      <w:pStyle w:val="MA-Memo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9" w15:restartNumberingAfterBreak="0">
    <w:nsid w:val="3589053A"/>
    <w:multiLevelType w:val="multilevel"/>
    <w:tmpl w:val="1D72F694"/>
    <w:name w:val="SCH6LT"/>
    <w:lvl w:ilvl="0">
      <w:start w:val="1"/>
      <w:numFmt w:val="decimal"/>
      <w:pStyle w:val="SCH6-LEVEL1"/>
      <w:lvlText w:val="%1"/>
      <w:lvlJc w:val="left"/>
      <w:pPr>
        <w:tabs>
          <w:tab w:val="num" w:pos="709"/>
        </w:tabs>
        <w:ind w:left="709" w:hanging="709"/>
      </w:pPr>
      <w:rPr>
        <w:rFonts w:ascii="Arial" w:hAnsi="Arial" w:hint="default"/>
        <w:b w:val="0"/>
        <w:i w:val="0"/>
        <w:sz w:val="22"/>
      </w:rPr>
    </w:lvl>
    <w:lvl w:ilvl="1">
      <w:start w:val="1"/>
      <w:numFmt w:val="decimal"/>
      <w:pStyle w:val="SCH6-LEVEL2"/>
      <w:lvlText w:val="%1.%2"/>
      <w:lvlJc w:val="left"/>
      <w:pPr>
        <w:tabs>
          <w:tab w:val="num" w:pos="709"/>
        </w:tabs>
        <w:ind w:left="709" w:hanging="709"/>
      </w:pPr>
      <w:rPr>
        <w:rFonts w:ascii="Arial" w:hAnsi="Arial" w:hint="default"/>
        <w:b w:val="0"/>
        <w:i w:val="0"/>
        <w:sz w:val="20"/>
      </w:rPr>
    </w:lvl>
    <w:lvl w:ilvl="2">
      <w:start w:val="1"/>
      <w:numFmt w:val="decimal"/>
      <w:pStyle w:val="SCH6-LEVEL3"/>
      <w:lvlText w:val="%1.%2.%3"/>
      <w:lvlJc w:val="left"/>
      <w:pPr>
        <w:tabs>
          <w:tab w:val="num" w:pos="709"/>
        </w:tabs>
        <w:ind w:left="709" w:hanging="709"/>
      </w:pPr>
      <w:rPr>
        <w:rFonts w:ascii="Arial" w:hAnsi="Arial" w:hint="default"/>
        <w:b w:val="0"/>
        <w:i w:val="0"/>
        <w:sz w:val="20"/>
      </w:rPr>
    </w:lvl>
    <w:lvl w:ilvl="3">
      <w:start w:val="1"/>
      <w:numFmt w:val="lowerLetter"/>
      <w:pStyle w:val="SCH6-LEVEL4"/>
      <w:lvlText w:val="(%4)"/>
      <w:lvlJc w:val="left"/>
      <w:pPr>
        <w:tabs>
          <w:tab w:val="num" w:pos="709"/>
        </w:tabs>
        <w:ind w:left="709" w:hanging="709"/>
      </w:pPr>
      <w:rPr>
        <w:rFonts w:ascii="Arial" w:hAnsi="Arial" w:hint="default"/>
        <w:b w:val="0"/>
        <w:i w:val="0"/>
        <w:sz w:val="20"/>
      </w:rPr>
    </w:lvl>
    <w:lvl w:ilvl="4">
      <w:start w:val="1"/>
      <w:numFmt w:val="lowerRoman"/>
      <w:pStyle w:val="SCH6-LEVEL5"/>
      <w:lvlText w:val="(%5)"/>
      <w:lvlJc w:val="left"/>
      <w:pPr>
        <w:tabs>
          <w:tab w:val="num" w:pos="709"/>
        </w:tabs>
        <w:ind w:left="709" w:hanging="709"/>
      </w:pPr>
      <w:rPr>
        <w:rFonts w:ascii="Arial" w:hAnsi="Arial" w:hint="default"/>
        <w:b w:val="0"/>
        <w:i w:val="0"/>
        <w:sz w:val="20"/>
      </w:rPr>
    </w:lvl>
    <w:lvl w:ilvl="5">
      <w:start w:val="1"/>
      <w:numFmt w:val="decimal"/>
      <w:pStyle w:val="SCH6-LEVEL6"/>
      <w:lvlText w:val="(%6)"/>
      <w:lvlJc w:val="left"/>
      <w:pPr>
        <w:tabs>
          <w:tab w:val="num" w:pos="709"/>
        </w:tabs>
        <w:ind w:left="709" w:hanging="709"/>
      </w:pPr>
      <w:rPr>
        <w:rFonts w:ascii="Arial" w:hAnsi="Arial" w:hint="default"/>
        <w:b w:val="0"/>
        <w:i w:val="0"/>
        <w:sz w:val="20"/>
      </w:rPr>
    </w:lvl>
    <w:lvl w:ilvl="6">
      <w:start w:val="1"/>
      <w:numFmt w:val="upperLetter"/>
      <w:pStyle w:val="SCH6-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0" w15:restartNumberingAfterBreak="0">
    <w:nsid w:val="38607E11"/>
    <w:multiLevelType w:val="multilevel"/>
    <w:tmpl w:val="FAA4F788"/>
    <w:name w:val="ArticleLT"/>
    <w:lvl w:ilvl="0">
      <w:start w:val="1"/>
      <w:numFmt w:val="decimal"/>
      <w:pStyle w:val="Article-Level1"/>
      <w:suff w:val="nothing"/>
      <w:lvlText w:val="Article %1"/>
      <w:lvlJc w:val="left"/>
      <w:pPr>
        <w:ind w:left="0" w:firstLine="0"/>
      </w:pPr>
      <w:rPr>
        <w:rFonts w:ascii="Arial" w:hAnsi="Arial" w:hint="default"/>
        <w:b/>
        <w:i w:val="0"/>
        <w:sz w:val="22"/>
      </w:rPr>
    </w:lvl>
    <w:lvl w:ilvl="1">
      <w:start w:val="1"/>
      <w:numFmt w:val="decimal"/>
      <w:pStyle w:val="Article-Level2"/>
      <w:lvlText w:val="%1.%2"/>
      <w:lvlJc w:val="left"/>
      <w:pPr>
        <w:tabs>
          <w:tab w:val="num" w:pos="709"/>
        </w:tabs>
        <w:ind w:left="709" w:hanging="709"/>
      </w:pPr>
      <w:rPr>
        <w:rFonts w:ascii="Arial" w:hAnsi="Arial" w:hint="default"/>
        <w:b w:val="0"/>
        <w:i w:val="0"/>
        <w:sz w:val="20"/>
      </w:rPr>
    </w:lvl>
    <w:lvl w:ilvl="2">
      <w:start w:val="1"/>
      <w:numFmt w:val="decimal"/>
      <w:pStyle w:val="Article-Level3"/>
      <w:lvlText w:val="%1.%2.%3"/>
      <w:lvlJc w:val="left"/>
      <w:pPr>
        <w:tabs>
          <w:tab w:val="num" w:pos="1418"/>
        </w:tabs>
        <w:ind w:left="1418" w:hanging="709"/>
      </w:pPr>
      <w:rPr>
        <w:rFonts w:ascii="Arial" w:hAnsi="Arial" w:hint="default"/>
        <w:b w:val="0"/>
        <w:i w:val="0"/>
        <w:sz w:val="20"/>
      </w:rPr>
    </w:lvl>
    <w:lvl w:ilvl="3">
      <w:start w:val="1"/>
      <w:numFmt w:val="lowerLetter"/>
      <w:pStyle w:val="Article-Level4"/>
      <w:lvlText w:val="(%4)"/>
      <w:lvlJc w:val="left"/>
      <w:pPr>
        <w:tabs>
          <w:tab w:val="num" w:pos="2126"/>
        </w:tabs>
        <w:ind w:left="2126" w:hanging="708"/>
      </w:pPr>
      <w:rPr>
        <w:rFonts w:ascii="Arial" w:hAnsi="Arial" w:hint="default"/>
        <w:b w:val="0"/>
        <w:i w:val="0"/>
        <w:sz w:val="20"/>
      </w:rPr>
    </w:lvl>
    <w:lvl w:ilvl="4">
      <w:start w:val="1"/>
      <w:numFmt w:val="lowerRoman"/>
      <w:pStyle w:val="Article-Level5"/>
      <w:lvlText w:val="(%5)"/>
      <w:lvlJc w:val="left"/>
      <w:pPr>
        <w:tabs>
          <w:tab w:val="num" w:pos="2835"/>
        </w:tabs>
        <w:ind w:left="2835" w:hanging="709"/>
      </w:pPr>
      <w:rPr>
        <w:rFonts w:ascii="Arial" w:hAnsi="Arial" w:hint="default"/>
        <w:b w:val="0"/>
        <w:i w:val="0"/>
        <w:sz w:val="20"/>
      </w:rPr>
    </w:lvl>
    <w:lvl w:ilvl="5">
      <w:start w:val="1"/>
      <w:numFmt w:val="upperLetter"/>
      <w:pStyle w:val="Article-Level6"/>
      <w:lvlText w:val="(%6)"/>
      <w:lvlJc w:val="left"/>
      <w:pPr>
        <w:tabs>
          <w:tab w:val="num" w:pos="3544"/>
        </w:tabs>
        <w:ind w:left="3544" w:hanging="709"/>
      </w:pPr>
      <w:rPr>
        <w:rFonts w:ascii="Arial" w:hAnsi="Arial" w:hint="default"/>
        <w:b w:val="0"/>
        <w:i w:val="0"/>
        <w:sz w:val="20"/>
      </w:rPr>
    </w:lvl>
    <w:lvl w:ilvl="6">
      <w:start w:val="1"/>
      <w:numFmt w:val="decimal"/>
      <w:pStyle w:val="Article-Level7"/>
      <w:lvlText w:val="(%7)"/>
      <w:lvlJc w:val="left"/>
      <w:pPr>
        <w:tabs>
          <w:tab w:val="num" w:pos="4253"/>
        </w:tabs>
        <w:ind w:left="4253" w:hanging="709"/>
      </w:pPr>
      <w:rPr>
        <w:rFonts w:ascii="Arial" w:hAnsi="Arial"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97748AC"/>
    <w:multiLevelType w:val="multilevel"/>
    <w:tmpl w:val="BDDE9A50"/>
    <w:name w:val="RecitalsLT"/>
    <w:lvl w:ilvl="0">
      <w:start w:val="1"/>
      <w:numFmt w:val="upperLetter"/>
      <w:pStyle w:val="A-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22" w15:restartNumberingAfterBreak="0">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23" w15:restartNumberingAfterBreak="0">
    <w:nsid w:val="42E04835"/>
    <w:multiLevelType w:val="multilevel"/>
    <w:tmpl w:val="4A8EBB82"/>
    <w:name w:val="MAArtsLT"/>
    <w:lvl w:ilvl="0">
      <w:start w:val="1"/>
      <w:numFmt w:val="decimal"/>
      <w:pStyle w:val="MA-ArtsLevel1"/>
      <w:lvlText w:val="%1"/>
      <w:lvlJc w:val="left"/>
      <w:pPr>
        <w:tabs>
          <w:tab w:val="num" w:pos="709"/>
        </w:tabs>
        <w:ind w:left="709" w:hanging="709"/>
      </w:pPr>
      <w:rPr>
        <w:rFonts w:ascii="Arial" w:hAnsi="Arial" w:hint="default"/>
        <w:b w:val="0"/>
        <w:i w:val="0"/>
        <w:sz w:val="20"/>
      </w:rPr>
    </w:lvl>
    <w:lvl w:ilvl="1">
      <w:start w:val="1"/>
      <w:numFmt w:val="decimal"/>
      <w:pStyle w:val="MA-ArtsLevel2"/>
      <w:lvlText w:val="%1.%2"/>
      <w:lvlJc w:val="left"/>
      <w:pPr>
        <w:tabs>
          <w:tab w:val="num" w:pos="709"/>
        </w:tabs>
        <w:ind w:left="709" w:hanging="709"/>
      </w:pPr>
      <w:rPr>
        <w:rFonts w:ascii="Arial" w:hAnsi="Arial" w:hint="default"/>
        <w:b w:val="0"/>
        <w:i w:val="0"/>
        <w:sz w:val="20"/>
      </w:rPr>
    </w:lvl>
    <w:lvl w:ilvl="2">
      <w:start w:val="1"/>
      <w:numFmt w:val="lowerLetter"/>
      <w:pStyle w:val="MA-ArtsLevel3"/>
      <w:lvlText w:val="(%3)"/>
      <w:lvlJc w:val="left"/>
      <w:pPr>
        <w:tabs>
          <w:tab w:val="num" w:pos="709"/>
        </w:tabs>
        <w:ind w:left="709" w:hanging="709"/>
      </w:pPr>
      <w:rPr>
        <w:rFonts w:ascii="Arial" w:hAnsi="Arial" w:hint="default"/>
        <w:b w:val="0"/>
        <w:i w:val="0"/>
        <w:sz w:val="20"/>
      </w:rPr>
    </w:lvl>
    <w:lvl w:ilvl="3">
      <w:start w:val="1"/>
      <w:numFmt w:val="lowerRoman"/>
      <w:pStyle w:val="MA-ArtsLevel4"/>
      <w:lvlText w:val="(%4)"/>
      <w:lvlJc w:val="left"/>
      <w:pPr>
        <w:tabs>
          <w:tab w:val="num" w:pos="709"/>
        </w:tabs>
        <w:ind w:left="709" w:hanging="709"/>
      </w:pPr>
      <w:rPr>
        <w:rFonts w:ascii="Arial" w:hAnsi="Arial" w:hint="default"/>
        <w:b w:val="0"/>
        <w:i w:val="0"/>
        <w:sz w:val="20"/>
      </w:rPr>
    </w:lvl>
    <w:lvl w:ilvl="4">
      <w:start w:val="1"/>
      <w:numFmt w:val="decimal"/>
      <w:pStyle w:val="MA-ArtsLevel5"/>
      <w:lvlText w:val="(%5)"/>
      <w:lvlJc w:val="left"/>
      <w:pPr>
        <w:tabs>
          <w:tab w:val="num" w:pos="709"/>
        </w:tabs>
        <w:ind w:left="709" w:hanging="709"/>
      </w:pPr>
      <w:rPr>
        <w:rFonts w:ascii="Arial" w:hAnsi="Arial" w:hint="default"/>
        <w:b w:val="0"/>
        <w:i w:val="0"/>
        <w:sz w:val="20"/>
      </w:rPr>
    </w:lvl>
    <w:lvl w:ilvl="5">
      <w:start w:val="1"/>
      <w:numFmt w:val="upperLetter"/>
      <w:pStyle w:val="MA-ArtsLevel6"/>
      <w:lvlText w:val="(%6)"/>
      <w:lvlJc w:val="left"/>
      <w:pPr>
        <w:tabs>
          <w:tab w:val="num" w:pos="709"/>
        </w:tabs>
        <w:ind w:left="709" w:hanging="709"/>
      </w:pPr>
      <w:rPr>
        <w:rFonts w:ascii="Arial" w:hAnsi="Arial" w:hint="default"/>
        <w:b w:val="0"/>
        <w:i w:val="0"/>
        <w:sz w:val="20"/>
      </w:rPr>
    </w:lvl>
    <w:lvl w:ilvl="6">
      <w:start w:val="1"/>
      <w:numFmt w:val="upperRoman"/>
      <w:pStyle w:val="MA-Arts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4" w15:restartNumberingAfterBreak="0">
    <w:nsid w:val="44C633E4"/>
    <w:multiLevelType w:val="multilevel"/>
    <w:tmpl w:val="281E7EDE"/>
    <w:name w:val="SCH2HeadingLT"/>
    <w:lvl w:ilvl="0">
      <w:start w:val="1"/>
      <w:numFmt w:val="decimal"/>
      <w:pStyle w:val="SCH2-MAINHEAD"/>
      <w:suff w:val="nothing"/>
      <w:lvlText w:val="Schedule %1"/>
      <w:lvlJc w:val="left"/>
      <w:pPr>
        <w:ind w:left="0" w:firstLine="0"/>
      </w:pPr>
      <w:rPr>
        <w:rFonts w:ascii="Arial" w:hAnsi="Arial" w:hint="default"/>
        <w:b/>
        <w:i w:val="0"/>
        <w:sz w:val="22"/>
      </w:rPr>
    </w:lvl>
    <w:lvl w:ilvl="1">
      <w:start w:val="1"/>
      <w:numFmt w:val="none"/>
      <w:pStyle w:val="SCH2-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DC5986"/>
    <w:multiLevelType w:val="multilevel"/>
    <w:tmpl w:val="8F7E7860"/>
    <w:name w:val="SCH7HeadingLT"/>
    <w:lvl w:ilvl="0">
      <w:start w:val="1"/>
      <w:numFmt w:val="decimal"/>
      <w:pStyle w:val="SCH7-MAINHEAD"/>
      <w:suff w:val="nothing"/>
      <w:lvlText w:val="Schedule %1"/>
      <w:lvlJc w:val="left"/>
      <w:pPr>
        <w:ind w:left="0" w:firstLine="0"/>
      </w:pPr>
      <w:rPr>
        <w:rFonts w:ascii="Arial" w:hAnsi="Arial" w:hint="default"/>
        <w:b/>
        <w:i w:val="0"/>
        <w:sz w:val="22"/>
      </w:rPr>
    </w:lvl>
    <w:lvl w:ilvl="1">
      <w:start w:val="1"/>
      <w:numFmt w:val="none"/>
      <w:pStyle w:val="SCH7-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34268F"/>
    <w:multiLevelType w:val="multilevel"/>
    <w:tmpl w:val="ADECCEC2"/>
    <w:name w:val="SCH6HeadingLT"/>
    <w:lvl w:ilvl="0">
      <w:start w:val="1"/>
      <w:numFmt w:val="decimal"/>
      <w:pStyle w:val="SCH6-MAINHEAD"/>
      <w:suff w:val="nothing"/>
      <w:lvlText w:val="Schedule %1"/>
      <w:lvlJc w:val="left"/>
      <w:pPr>
        <w:ind w:left="0" w:firstLine="0"/>
      </w:pPr>
      <w:rPr>
        <w:rFonts w:ascii="Arial" w:hAnsi="Arial" w:hint="default"/>
        <w:b/>
        <w:i w:val="0"/>
        <w:sz w:val="22"/>
      </w:rPr>
    </w:lvl>
    <w:lvl w:ilvl="1">
      <w:start w:val="1"/>
      <w:numFmt w:val="none"/>
      <w:pStyle w:val="SCH6-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311A7C"/>
    <w:multiLevelType w:val="multilevel"/>
    <w:tmpl w:val="80F46F3A"/>
    <w:name w:val="SCH5HeadingLT"/>
    <w:lvl w:ilvl="0">
      <w:start w:val="1"/>
      <w:numFmt w:val="decimal"/>
      <w:pStyle w:val="SCH5-MAINHEAD"/>
      <w:suff w:val="nothing"/>
      <w:lvlText w:val="Schedule %1"/>
      <w:lvlJc w:val="left"/>
      <w:pPr>
        <w:ind w:left="0" w:firstLine="0"/>
      </w:pPr>
      <w:rPr>
        <w:rFonts w:ascii="Arial" w:hAnsi="Arial" w:hint="default"/>
        <w:b/>
        <w:i w:val="0"/>
        <w:sz w:val="22"/>
      </w:rPr>
    </w:lvl>
    <w:lvl w:ilvl="1">
      <w:start w:val="1"/>
      <w:numFmt w:val="none"/>
      <w:pStyle w:val="SCH5-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DA91D7A"/>
    <w:multiLevelType w:val="hybridMultilevel"/>
    <w:tmpl w:val="F55094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49C1DAA"/>
    <w:multiLevelType w:val="multilevel"/>
    <w:tmpl w:val="D20230CE"/>
    <w:name w:val="SCH8LT"/>
    <w:lvl w:ilvl="0">
      <w:start w:val="1"/>
      <w:numFmt w:val="decimal"/>
      <w:pStyle w:val="SCH8-LEVEL1"/>
      <w:lvlText w:val="%1"/>
      <w:lvlJc w:val="left"/>
      <w:pPr>
        <w:tabs>
          <w:tab w:val="num" w:pos="709"/>
        </w:tabs>
        <w:ind w:left="709" w:hanging="709"/>
      </w:pPr>
      <w:rPr>
        <w:rFonts w:ascii="Arial" w:hAnsi="Arial" w:hint="default"/>
        <w:b w:val="0"/>
        <w:i w:val="0"/>
        <w:sz w:val="22"/>
      </w:rPr>
    </w:lvl>
    <w:lvl w:ilvl="1">
      <w:start w:val="1"/>
      <w:numFmt w:val="decimal"/>
      <w:pStyle w:val="SCH8-LEVEL2"/>
      <w:lvlText w:val="%1.%2"/>
      <w:lvlJc w:val="left"/>
      <w:pPr>
        <w:tabs>
          <w:tab w:val="num" w:pos="709"/>
        </w:tabs>
        <w:ind w:left="709" w:hanging="709"/>
      </w:pPr>
      <w:rPr>
        <w:rFonts w:ascii="Arial" w:hAnsi="Arial" w:hint="default"/>
        <w:b w:val="0"/>
        <w:i w:val="0"/>
        <w:sz w:val="20"/>
      </w:rPr>
    </w:lvl>
    <w:lvl w:ilvl="2">
      <w:start w:val="1"/>
      <w:numFmt w:val="decimal"/>
      <w:pStyle w:val="SCH8-LEVEL3"/>
      <w:lvlText w:val="%1.%2.%3"/>
      <w:lvlJc w:val="left"/>
      <w:pPr>
        <w:tabs>
          <w:tab w:val="num" w:pos="709"/>
        </w:tabs>
        <w:ind w:left="709" w:hanging="709"/>
      </w:pPr>
      <w:rPr>
        <w:rFonts w:ascii="Arial" w:hAnsi="Arial" w:hint="default"/>
        <w:b w:val="0"/>
        <w:i w:val="0"/>
        <w:sz w:val="20"/>
      </w:rPr>
    </w:lvl>
    <w:lvl w:ilvl="3">
      <w:start w:val="1"/>
      <w:numFmt w:val="lowerLetter"/>
      <w:pStyle w:val="SCH8-LEVEL4"/>
      <w:lvlText w:val="(%4)"/>
      <w:lvlJc w:val="left"/>
      <w:pPr>
        <w:tabs>
          <w:tab w:val="num" w:pos="709"/>
        </w:tabs>
        <w:ind w:left="709" w:hanging="709"/>
      </w:pPr>
      <w:rPr>
        <w:rFonts w:ascii="Arial" w:hAnsi="Arial" w:hint="default"/>
        <w:b w:val="0"/>
        <w:i w:val="0"/>
        <w:sz w:val="20"/>
      </w:rPr>
    </w:lvl>
    <w:lvl w:ilvl="4">
      <w:start w:val="1"/>
      <w:numFmt w:val="lowerRoman"/>
      <w:pStyle w:val="SCH8-LEVEL5"/>
      <w:lvlText w:val="(%5)"/>
      <w:lvlJc w:val="left"/>
      <w:pPr>
        <w:tabs>
          <w:tab w:val="num" w:pos="709"/>
        </w:tabs>
        <w:ind w:left="709" w:hanging="709"/>
      </w:pPr>
      <w:rPr>
        <w:rFonts w:ascii="Arial" w:hAnsi="Arial" w:hint="default"/>
        <w:b w:val="0"/>
        <w:i w:val="0"/>
        <w:sz w:val="20"/>
      </w:rPr>
    </w:lvl>
    <w:lvl w:ilvl="5">
      <w:start w:val="1"/>
      <w:numFmt w:val="decimal"/>
      <w:pStyle w:val="SCH8-LEVEL6"/>
      <w:lvlText w:val="(%6)"/>
      <w:lvlJc w:val="left"/>
      <w:pPr>
        <w:tabs>
          <w:tab w:val="num" w:pos="709"/>
        </w:tabs>
        <w:ind w:left="709" w:hanging="709"/>
      </w:pPr>
      <w:rPr>
        <w:rFonts w:ascii="Arial" w:hAnsi="Arial" w:hint="default"/>
        <w:b w:val="0"/>
        <w:i w:val="0"/>
        <w:sz w:val="20"/>
      </w:rPr>
    </w:lvl>
    <w:lvl w:ilvl="6">
      <w:start w:val="1"/>
      <w:numFmt w:val="upperLetter"/>
      <w:pStyle w:val="SCH8-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0" w15:restartNumberingAfterBreak="0">
    <w:nsid w:val="557352D6"/>
    <w:multiLevelType w:val="multilevel"/>
    <w:tmpl w:val="3732D322"/>
    <w:name w:val="SCH3LT"/>
    <w:lvl w:ilvl="0">
      <w:start w:val="1"/>
      <w:numFmt w:val="decimal"/>
      <w:pStyle w:val="SCH3-LEVEL1"/>
      <w:lvlText w:val="%1"/>
      <w:lvlJc w:val="left"/>
      <w:pPr>
        <w:tabs>
          <w:tab w:val="num" w:pos="709"/>
        </w:tabs>
        <w:ind w:left="709" w:hanging="709"/>
      </w:pPr>
      <w:rPr>
        <w:rFonts w:ascii="Arial" w:hAnsi="Arial" w:hint="default"/>
        <w:b w:val="0"/>
        <w:i w:val="0"/>
        <w:sz w:val="22"/>
      </w:rPr>
    </w:lvl>
    <w:lvl w:ilvl="1">
      <w:start w:val="1"/>
      <w:numFmt w:val="decimal"/>
      <w:pStyle w:val="SCH3-LEVEL2"/>
      <w:lvlText w:val="%1.%2"/>
      <w:lvlJc w:val="left"/>
      <w:pPr>
        <w:tabs>
          <w:tab w:val="num" w:pos="709"/>
        </w:tabs>
        <w:ind w:left="709" w:hanging="709"/>
      </w:pPr>
      <w:rPr>
        <w:rFonts w:ascii="Arial" w:hAnsi="Arial" w:hint="default"/>
        <w:b w:val="0"/>
        <w:i w:val="0"/>
        <w:sz w:val="20"/>
      </w:rPr>
    </w:lvl>
    <w:lvl w:ilvl="2">
      <w:start w:val="1"/>
      <w:numFmt w:val="decimal"/>
      <w:pStyle w:val="SCH3-LEVEL3"/>
      <w:lvlText w:val="%1.%2.%3"/>
      <w:lvlJc w:val="left"/>
      <w:pPr>
        <w:tabs>
          <w:tab w:val="num" w:pos="709"/>
        </w:tabs>
        <w:ind w:left="709" w:hanging="709"/>
      </w:pPr>
      <w:rPr>
        <w:rFonts w:ascii="Arial" w:hAnsi="Arial" w:hint="default"/>
        <w:b w:val="0"/>
        <w:i w:val="0"/>
        <w:sz w:val="20"/>
      </w:rPr>
    </w:lvl>
    <w:lvl w:ilvl="3">
      <w:start w:val="1"/>
      <w:numFmt w:val="lowerLetter"/>
      <w:pStyle w:val="SCH3-LEVEL4"/>
      <w:lvlText w:val="(%4)"/>
      <w:lvlJc w:val="left"/>
      <w:pPr>
        <w:tabs>
          <w:tab w:val="num" w:pos="709"/>
        </w:tabs>
        <w:ind w:left="709" w:hanging="709"/>
      </w:pPr>
      <w:rPr>
        <w:rFonts w:ascii="Arial" w:hAnsi="Arial" w:hint="default"/>
        <w:b w:val="0"/>
        <w:i w:val="0"/>
        <w:sz w:val="20"/>
      </w:rPr>
    </w:lvl>
    <w:lvl w:ilvl="4">
      <w:start w:val="1"/>
      <w:numFmt w:val="lowerRoman"/>
      <w:pStyle w:val="SCH3-LEVEL5"/>
      <w:lvlText w:val="(%5)"/>
      <w:lvlJc w:val="left"/>
      <w:pPr>
        <w:tabs>
          <w:tab w:val="num" w:pos="709"/>
        </w:tabs>
        <w:ind w:left="709" w:hanging="709"/>
      </w:pPr>
      <w:rPr>
        <w:rFonts w:ascii="Arial" w:hAnsi="Arial" w:hint="default"/>
        <w:b w:val="0"/>
        <w:i w:val="0"/>
        <w:sz w:val="20"/>
      </w:rPr>
    </w:lvl>
    <w:lvl w:ilvl="5">
      <w:start w:val="1"/>
      <w:numFmt w:val="decimal"/>
      <w:pStyle w:val="SCH3-LEVEL6"/>
      <w:lvlText w:val="(%6)"/>
      <w:lvlJc w:val="left"/>
      <w:pPr>
        <w:tabs>
          <w:tab w:val="num" w:pos="709"/>
        </w:tabs>
        <w:ind w:left="709" w:hanging="709"/>
      </w:pPr>
      <w:rPr>
        <w:rFonts w:ascii="Arial" w:hAnsi="Arial" w:hint="default"/>
        <w:b w:val="0"/>
        <w:i w:val="0"/>
        <w:sz w:val="20"/>
      </w:rPr>
    </w:lvl>
    <w:lvl w:ilvl="6">
      <w:start w:val="1"/>
      <w:numFmt w:val="upperLetter"/>
      <w:pStyle w:val="SCH3-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1" w15:restartNumberingAfterBreak="0">
    <w:nsid w:val="55A723C2"/>
    <w:multiLevelType w:val="multilevel"/>
    <w:tmpl w:val="6980D486"/>
    <w:name w:val="BulletLT"/>
    <w:lvl w:ilvl="0">
      <w:start w:val="1"/>
      <w:numFmt w:val="bullet"/>
      <w:pStyle w:val="Bullet1"/>
      <w:lvlText w:val=""/>
      <w:lvlJc w:val="left"/>
      <w:pPr>
        <w:tabs>
          <w:tab w:val="num" w:pos="709"/>
        </w:tabs>
        <w:ind w:left="709" w:hanging="709"/>
      </w:pPr>
      <w:rPr>
        <w:rFonts w:ascii="Wingdings" w:hAnsi="Wingdings" w:hint="default"/>
        <w:b w:val="0"/>
        <w:i w:val="0"/>
        <w:sz w:val="20"/>
      </w:rPr>
    </w:lvl>
    <w:lvl w:ilvl="1">
      <w:start w:val="1"/>
      <w:numFmt w:val="bullet"/>
      <w:pStyle w:val="Bullet2"/>
      <w:lvlText w:val=""/>
      <w:lvlJc w:val="left"/>
      <w:pPr>
        <w:tabs>
          <w:tab w:val="num" w:pos="1418"/>
        </w:tabs>
        <w:ind w:left="1418" w:hanging="709"/>
      </w:pPr>
      <w:rPr>
        <w:rFonts w:ascii="Wingdings" w:hAnsi="Wingdings" w:hint="default"/>
        <w:b w:val="0"/>
        <w:i w:val="0"/>
        <w:sz w:val="20"/>
      </w:rPr>
    </w:lvl>
    <w:lvl w:ilvl="2">
      <w:start w:val="1"/>
      <w:numFmt w:val="bullet"/>
      <w:pStyle w:val="Bullet3"/>
      <w:lvlText w:val=""/>
      <w:lvlJc w:val="left"/>
      <w:pPr>
        <w:tabs>
          <w:tab w:val="num" w:pos="2127"/>
        </w:tabs>
        <w:ind w:left="2127" w:hanging="709"/>
      </w:pPr>
      <w:rPr>
        <w:rFonts w:ascii="Wingdings" w:hAnsi="Wingdings" w:hint="default"/>
        <w:b w:val="0"/>
        <w:i w:val="0"/>
        <w:sz w:val="20"/>
      </w:rPr>
    </w:lvl>
    <w:lvl w:ilvl="3">
      <w:start w:val="1"/>
      <w:numFmt w:val="bullet"/>
      <w:pStyle w:val="Bullet4"/>
      <w:lvlText w:val=""/>
      <w:lvlJc w:val="left"/>
      <w:pPr>
        <w:tabs>
          <w:tab w:val="num" w:pos="2836"/>
        </w:tabs>
        <w:ind w:left="2836" w:hanging="709"/>
      </w:pPr>
      <w:rPr>
        <w:rFonts w:ascii="Wingdings" w:hAnsi="Wingdings" w:hint="default"/>
        <w:b w:val="0"/>
        <w:i w:val="0"/>
        <w:sz w:val="20"/>
      </w:rPr>
    </w:lvl>
    <w:lvl w:ilvl="4">
      <w:start w:val="1"/>
      <w:numFmt w:val="bullet"/>
      <w:pStyle w:val="Bullet5"/>
      <w:lvlText w:val=""/>
      <w:lvlJc w:val="left"/>
      <w:pPr>
        <w:tabs>
          <w:tab w:val="num" w:pos="3545"/>
        </w:tabs>
        <w:ind w:left="3545" w:hanging="709"/>
      </w:pPr>
      <w:rPr>
        <w:rFonts w:ascii="Wingdings" w:hAnsi="Wingdings" w:hint="default"/>
        <w:b w:val="0"/>
        <w:i w:val="0"/>
        <w:sz w:val="20"/>
      </w:rPr>
    </w:lvl>
    <w:lvl w:ilvl="5">
      <w:start w:val="1"/>
      <w:numFmt w:val="bullet"/>
      <w:pStyle w:val="Bullet6"/>
      <w:lvlText w:val=""/>
      <w:lvlJc w:val="left"/>
      <w:pPr>
        <w:tabs>
          <w:tab w:val="num" w:pos="4254"/>
        </w:tabs>
        <w:ind w:left="4254" w:hanging="709"/>
      </w:pPr>
      <w:rPr>
        <w:rFonts w:ascii="Wingdings" w:hAnsi="Wingdings" w:hint="default"/>
        <w:b w:val="0"/>
        <w:i w:val="0"/>
        <w:sz w:val="20"/>
      </w:rPr>
    </w:lvl>
    <w:lvl w:ilvl="6">
      <w:start w:val="1"/>
      <w:numFmt w:val="bullet"/>
      <w:pStyle w:val="Bullet7"/>
      <w:lvlText w:val=""/>
      <w:lvlJc w:val="left"/>
      <w:pPr>
        <w:tabs>
          <w:tab w:val="num" w:pos="4963"/>
        </w:tabs>
        <w:ind w:left="4963" w:hanging="709"/>
      </w:pPr>
      <w:rPr>
        <w:rFonts w:ascii="Wingdings" w:hAnsi="Wingdings" w:hint="default"/>
        <w:b w:val="0"/>
        <w:i w:val="0"/>
        <w:sz w:val="20"/>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32" w15:restartNumberingAfterBreak="0">
    <w:nsid w:val="57354D72"/>
    <w:multiLevelType w:val="multilevel"/>
    <w:tmpl w:val="95A20434"/>
    <w:name w:val="SCH3HeadingLT"/>
    <w:lvl w:ilvl="0">
      <w:start w:val="1"/>
      <w:numFmt w:val="decimal"/>
      <w:pStyle w:val="SCH3-MAINHEAD"/>
      <w:suff w:val="nothing"/>
      <w:lvlText w:val="Schedule %1"/>
      <w:lvlJc w:val="left"/>
      <w:pPr>
        <w:ind w:left="0" w:firstLine="0"/>
      </w:pPr>
      <w:rPr>
        <w:rFonts w:ascii="Arial" w:hAnsi="Arial" w:hint="default"/>
        <w:b/>
        <w:i w:val="0"/>
        <w:sz w:val="22"/>
      </w:rPr>
    </w:lvl>
    <w:lvl w:ilvl="1">
      <w:start w:val="1"/>
      <w:numFmt w:val="none"/>
      <w:pStyle w:val="SCH3-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99204B5"/>
    <w:multiLevelType w:val="multilevel"/>
    <w:tmpl w:val="7D187A0C"/>
    <w:name w:val="AppendixHeadingLT"/>
    <w:lvl w:ilvl="0">
      <w:start w:val="1"/>
      <w:numFmt w:val="decimal"/>
      <w:pStyle w:val="AppendixNumHead"/>
      <w:suff w:val="nothing"/>
      <w:lvlText w:val="Appendix %1"/>
      <w:lvlJc w:val="left"/>
      <w:pPr>
        <w:ind w:left="0" w:firstLine="0"/>
      </w:pPr>
      <w:rPr>
        <w:rFonts w:ascii="Arial" w:hAnsi="Arial" w:hint="default"/>
        <w:b/>
        <w:i w:val="0"/>
        <w:sz w:val="22"/>
      </w:rPr>
    </w:lvl>
    <w:lvl w:ilvl="1">
      <w:start w:val="1"/>
      <w:numFmt w:val="none"/>
      <w:pStyle w:val="Appendi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4914A1B"/>
    <w:multiLevelType w:val="multilevel"/>
    <w:tmpl w:val="DBBEA42C"/>
    <w:name w:val="SCH9HeadingLT"/>
    <w:lvl w:ilvl="0">
      <w:start w:val="1"/>
      <w:numFmt w:val="decimal"/>
      <w:pStyle w:val="SCH9-MAINHEAD"/>
      <w:suff w:val="nothing"/>
      <w:lvlText w:val="Schedule %1"/>
      <w:lvlJc w:val="left"/>
      <w:pPr>
        <w:ind w:left="0" w:firstLine="0"/>
      </w:pPr>
      <w:rPr>
        <w:rFonts w:ascii="Arial" w:hAnsi="Arial" w:hint="default"/>
        <w:b/>
        <w:i w:val="0"/>
        <w:sz w:val="22"/>
      </w:rPr>
    </w:lvl>
    <w:lvl w:ilvl="1">
      <w:start w:val="1"/>
      <w:numFmt w:val="none"/>
      <w:pStyle w:val="SCH9-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76D097E"/>
    <w:multiLevelType w:val="multilevel"/>
    <w:tmpl w:val="84647408"/>
    <w:name w:val="SCH1HeadingLT"/>
    <w:lvl w:ilvl="0">
      <w:start w:val="1"/>
      <w:numFmt w:val="decimal"/>
      <w:pStyle w:val="SCH1-MAINHEAD"/>
      <w:suff w:val="nothing"/>
      <w:lvlText w:val="Schedule %1"/>
      <w:lvlJc w:val="left"/>
      <w:pPr>
        <w:ind w:left="0" w:firstLine="0"/>
      </w:pPr>
      <w:rPr>
        <w:rFonts w:ascii="Arial" w:hAnsi="Arial" w:hint="default"/>
        <w:b/>
        <w:i w:val="0"/>
        <w:sz w:val="22"/>
      </w:rPr>
    </w:lvl>
    <w:lvl w:ilvl="1">
      <w:start w:val="1"/>
      <w:numFmt w:val="none"/>
      <w:pStyle w:val="SCH1-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B585DC5"/>
    <w:multiLevelType w:val="multilevel"/>
    <w:tmpl w:val="107493F6"/>
    <w:name w:val="SCH1LT"/>
    <w:lvl w:ilvl="0">
      <w:start w:val="1"/>
      <w:numFmt w:val="decimal"/>
      <w:pStyle w:val="SCH1-LEVEL1"/>
      <w:lvlText w:val="%1"/>
      <w:lvlJc w:val="left"/>
      <w:pPr>
        <w:tabs>
          <w:tab w:val="num" w:pos="709"/>
        </w:tabs>
        <w:ind w:left="709" w:hanging="709"/>
      </w:pPr>
      <w:rPr>
        <w:rFonts w:ascii="Arial" w:hAnsi="Arial" w:hint="default"/>
        <w:b w:val="0"/>
        <w:i w:val="0"/>
        <w:sz w:val="22"/>
      </w:rPr>
    </w:lvl>
    <w:lvl w:ilvl="1">
      <w:start w:val="1"/>
      <w:numFmt w:val="decimal"/>
      <w:pStyle w:val="SCH1-LEVEL2"/>
      <w:lvlText w:val="%1.%2"/>
      <w:lvlJc w:val="left"/>
      <w:pPr>
        <w:tabs>
          <w:tab w:val="num" w:pos="709"/>
        </w:tabs>
        <w:ind w:left="709" w:hanging="709"/>
      </w:pPr>
      <w:rPr>
        <w:rFonts w:ascii="Arial" w:hAnsi="Arial" w:hint="default"/>
        <w:b w:val="0"/>
        <w:i w:val="0"/>
        <w:sz w:val="20"/>
      </w:rPr>
    </w:lvl>
    <w:lvl w:ilvl="2">
      <w:start w:val="1"/>
      <w:numFmt w:val="decimal"/>
      <w:pStyle w:val="SCH1-LEVEL3"/>
      <w:lvlText w:val="%1.%2.%3"/>
      <w:lvlJc w:val="left"/>
      <w:pPr>
        <w:tabs>
          <w:tab w:val="num" w:pos="709"/>
        </w:tabs>
        <w:ind w:left="709" w:hanging="709"/>
      </w:pPr>
      <w:rPr>
        <w:rFonts w:ascii="Arial" w:hAnsi="Arial" w:hint="default"/>
        <w:b w:val="0"/>
        <w:i w:val="0"/>
        <w:sz w:val="20"/>
      </w:rPr>
    </w:lvl>
    <w:lvl w:ilvl="3">
      <w:start w:val="1"/>
      <w:numFmt w:val="lowerLetter"/>
      <w:pStyle w:val="SCH1-LEVEL4"/>
      <w:lvlText w:val="(%4)"/>
      <w:lvlJc w:val="left"/>
      <w:pPr>
        <w:tabs>
          <w:tab w:val="num" w:pos="709"/>
        </w:tabs>
        <w:ind w:left="709" w:hanging="709"/>
      </w:pPr>
      <w:rPr>
        <w:rFonts w:ascii="Arial" w:hAnsi="Arial" w:hint="default"/>
        <w:b w:val="0"/>
        <w:i w:val="0"/>
        <w:sz w:val="20"/>
      </w:rPr>
    </w:lvl>
    <w:lvl w:ilvl="4">
      <w:start w:val="1"/>
      <w:numFmt w:val="lowerRoman"/>
      <w:pStyle w:val="SCH1-LEVEL5"/>
      <w:lvlText w:val="(%5)"/>
      <w:lvlJc w:val="left"/>
      <w:pPr>
        <w:tabs>
          <w:tab w:val="num" w:pos="709"/>
        </w:tabs>
        <w:ind w:left="709" w:hanging="709"/>
      </w:pPr>
      <w:rPr>
        <w:rFonts w:ascii="Arial" w:hAnsi="Arial" w:hint="default"/>
        <w:b w:val="0"/>
        <w:i w:val="0"/>
        <w:sz w:val="20"/>
      </w:rPr>
    </w:lvl>
    <w:lvl w:ilvl="5">
      <w:start w:val="1"/>
      <w:numFmt w:val="decimal"/>
      <w:pStyle w:val="SCH1-LEVEL6"/>
      <w:lvlText w:val="(%6)"/>
      <w:lvlJc w:val="left"/>
      <w:pPr>
        <w:tabs>
          <w:tab w:val="num" w:pos="709"/>
        </w:tabs>
        <w:ind w:left="709" w:hanging="709"/>
      </w:pPr>
      <w:rPr>
        <w:rFonts w:ascii="Arial" w:hAnsi="Arial" w:hint="default"/>
        <w:b w:val="0"/>
        <w:i w:val="0"/>
        <w:sz w:val="20"/>
      </w:rPr>
    </w:lvl>
    <w:lvl w:ilvl="6">
      <w:start w:val="1"/>
      <w:numFmt w:val="upperLetter"/>
      <w:pStyle w:val="SCH1-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7" w15:restartNumberingAfterBreak="0">
    <w:nsid w:val="6BDE73E6"/>
    <w:multiLevelType w:val="multilevel"/>
    <w:tmpl w:val="C5BA126C"/>
    <w:name w:val="SCH4LT"/>
    <w:lvl w:ilvl="0">
      <w:start w:val="1"/>
      <w:numFmt w:val="decimal"/>
      <w:pStyle w:val="SCH4-LEVEL1"/>
      <w:lvlText w:val="%1"/>
      <w:lvlJc w:val="left"/>
      <w:pPr>
        <w:tabs>
          <w:tab w:val="num" w:pos="709"/>
        </w:tabs>
        <w:ind w:left="709" w:hanging="709"/>
      </w:pPr>
      <w:rPr>
        <w:rFonts w:ascii="Arial" w:hAnsi="Arial" w:hint="default"/>
        <w:b w:val="0"/>
        <w:i w:val="0"/>
        <w:sz w:val="22"/>
      </w:rPr>
    </w:lvl>
    <w:lvl w:ilvl="1">
      <w:start w:val="1"/>
      <w:numFmt w:val="decimal"/>
      <w:pStyle w:val="SCH4-LEVEL2"/>
      <w:lvlText w:val="%1.%2"/>
      <w:lvlJc w:val="left"/>
      <w:pPr>
        <w:tabs>
          <w:tab w:val="num" w:pos="709"/>
        </w:tabs>
        <w:ind w:left="709" w:hanging="709"/>
      </w:pPr>
      <w:rPr>
        <w:rFonts w:ascii="Arial" w:hAnsi="Arial" w:hint="default"/>
        <w:b w:val="0"/>
        <w:i w:val="0"/>
        <w:sz w:val="20"/>
      </w:rPr>
    </w:lvl>
    <w:lvl w:ilvl="2">
      <w:start w:val="1"/>
      <w:numFmt w:val="decimal"/>
      <w:pStyle w:val="SCH4-LEVEL3"/>
      <w:lvlText w:val="%1.%2.%3"/>
      <w:lvlJc w:val="left"/>
      <w:pPr>
        <w:tabs>
          <w:tab w:val="num" w:pos="709"/>
        </w:tabs>
        <w:ind w:left="709" w:hanging="709"/>
      </w:pPr>
      <w:rPr>
        <w:rFonts w:ascii="Arial" w:hAnsi="Arial" w:hint="default"/>
        <w:b w:val="0"/>
        <w:i w:val="0"/>
        <w:sz w:val="20"/>
      </w:rPr>
    </w:lvl>
    <w:lvl w:ilvl="3">
      <w:start w:val="1"/>
      <w:numFmt w:val="lowerLetter"/>
      <w:pStyle w:val="SCH4-LEVEL4"/>
      <w:lvlText w:val="(%4)"/>
      <w:lvlJc w:val="left"/>
      <w:pPr>
        <w:tabs>
          <w:tab w:val="num" w:pos="709"/>
        </w:tabs>
        <w:ind w:left="709" w:hanging="709"/>
      </w:pPr>
      <w:rPr>
        <w:rFonts w:ascii="Arial" w:hAnsi="Arial" w:hint="default"/>
        <w:b w:val="0"/>
        <w:i w:val="0"/>
        <w:sz w:val="20"/>
      </w:rPr>
    </w:lvl>
    <w:lvl w:ilvl="4">
      <w:start w:val="1"/>
      <w:numFmt w:val="lowerRoman"/>
      <w:pStyle w:val="SCH4-LEVEL5"/>
      <w:lvlText w:val="(%5)"/>
      <w:lvlJc w:val="left"/>
      <w:pPr>
        <w:tabs>
          <w:tab w:val="num" w:pos="709"/>
        </w:tabs>
        <w:ind w:left="709" w:hanging="709"/>
      </w:pPr>
      <w:rPr>
        <w:rFonts w:ascii="Arial" w:hAnsi="Arial" w:hint="default"/>
        <w:b w:val="0"/>
        <w:i w:val="0"/>
        <w:sz w:val="20"/>
      </w:rPr>
    </w:lvl>
    <w:lvl w:ilvl="5">
      <w:start w:val="1"/>
      <w:numFmt w:val="decimal"/>
      <w:pStyle w:val="SCH4-LEVEL6"/>
      <w:lvlText w:val="(%6)"/>
      <w:lvlJc w:val="left"/>
      <w:pPr>
        <w:tabs>
          <w:tab w:val="num" w:pos="709"/>
        </w:tabs>
        <w:ind w:left="709" w:hanging="709"/>
      </w:pPr>
      <w:rPr>
        <w:rFonts w:ascii="Arial" w:hAnsi="Arial" w:hint="default"/>
        <w:b w:val="0"/>
        <w:i w:val="0"/>
        <w:sz w:val="20"/>
      </w:rPr>
    </w:lvl>
    <w:lvl w:ilvl="6">
      <w:start w:val="1"/>
      <w:numFmt w:val="upperLetter"/>
      <w:pStyle w:val="SCH4-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8" w15:restartNumberingAfterBreak="0">
    <w:nsid w:val="6CC03DDC"/>
    <w:multiLevelType w:val="multilevel"/>
    <w:tmpl w:val="C6A682F4"/>
    <w:name w:val="NALT"/>
    <w:lvl w:ilvl="0">
      <w:start w:val="1"/>
      <w:numFmt w:val="decimal"/>
      <w:pStyle w:val="NA-LEVEL1"/>
      <w:lvlText w:val="%1."/>
      <w:lvlJc w:val="left"/>
      <w:pPr>
        <w:tabs>
          <w:tab w:val="num" w:pos="709"/>
        </w:tabs>
        <w:ind w:left="709" w:hanging="709"/>
      </w:pPr>
      <w:rPr>
        <w:rFonts w:ascii="Arial" w:hAnsi="Arial" w:hint="default"/>
        <w:b w:val="0"/>
        <w:i w:val="0"/>
        <w:sz w:val="20"/>
      </w:rPr>
    </w:lvl>
    <w:lvl w:ilvl="1">
      <w:start w:val="1"/>
      <w:numFmt w:val="lowerLetter"/>
      <w:pStyle w:val="NA-LEVEL2"/>
      <w:lvlText w:val="(%2)"/>
      <w:lvlJc w:val="left"/>
      <w:pPr>
        <w:tabs>
          <w:tab w:val="num" w:pos="709"/>
        </w:tabs>
        <w:ind w:left="709" w:hanging="709"/>
      </w:pPr>
      <w:rPr>
        <w:rFonts w:ascii="Arial" w:hAnsi="Arial" w:hint="default"/>
        <w:b w:val="0"/>
        <w:i w:val="0"/>
        <w:sz w:val="20"/>
      </w:rPr>
    </w:lvl>
    <w:lvl w:ilvl="2">
      <w:start w:val="1"/>
      <w:numFmt w:val="lowerRoman"/>
      <w:pStyle w:val="NA-LEVEL3"/>
      <w:lvlText w:val="(%3)"/>
      <w:lvlJc w:val="left"/>
      <w:pPr>
        <w:tabs>
          <w:tab w:val="num" w:pos="709"/>
        </w:tabs>
        <w:ind w:left="709" w:hanging="709"/>
      </w:pPr>
      <w:rPr>
        <w:rFonts w:ascii="Arial" w:hAnsi="Arial" w:hint="default"/>
        <w:b w:val="0"/>
        <w:i w:val="0"/>
        <w:sz w:val="20"/>
      </w:rPr>
    </w:lvl>
    <w:lvl w:ilvl="3">
      <w:start w:val="1"/>
      <w:numFmt w:val="decimal"/>
      <w:pStyle w:val="NA-LEVEL4"/>
      <w:lvlText w:val="(%4)"/>
      <w:lvlJc w:val="left"/>
      <w:pPr>
        <w:tabs>
          <w:tab w:val="num" w:pos="709"/>
        </w:tabs>
        <w:ind w:left="709" w:hanging="709"/>
      </w:pPr>
      <w:rPr>
        <w:rFonts w:ascii="Arial" w:hAnsi="Arial" w:hint="default"/>
        <w:b w:val="0"/>
        <w:i w:val="0"/>
        <w:sz w:val="20"/>
      </w:rPr>
    </w:lvl>
    <w:lvl w:ilvl="4">
      <w:start w:val="1"/>
      <w:numFmt w:val="upperLetter"/>
      <w:pStyle w:val="NA-LEVEL5"/>
      <w:lvlText w:val="(%5)"/>
      <w:lvlJc w:val="left"/>
      <w:pPr>
        <w:tabs>
          <w:tab w:val="num" w:pos="709"/>
        </w:tabs>
        <w:ind w:left="709" w:hanging="709"/>
      </w:pPr>
      <w:rPr>
        <w:rFonts w:ascii="Arial" w:hAnsi="Arial" w:hint="default"/>
        <w:b w:val="0"/>
        <w:i w:val="0"/>
        <w:sz w:val="20"/>
      </w:rPr>
    </w:lvl>
    <w:lvl w:ilvl="5">
      <w:start w:val="1"/>
      <w:numFmt w:val="upperRoman"/>
      <w:pStyle w:val="NA-LEVEL6"/>
      <w:lvlText w:val="(%6)"/>
      <w:lvlJc w:val="left"/>
      <w:pPr>
        <w:tabs>
          <w:tab w:val="num" w:pos="709"/>
        </w:tabs>
        <w:ind w:left="709" w:hanging="709"/>
      </w:pPr>
      <w:rPr>
        <w:rFonts w:ascii="Arial" w:hAnsi="Arial" w:hint="default"/>
        <w:b w:val="0"/>
        <w:i w:val="0"/>
        <w:sz w:val="20"/>
      </w:rPr>
    </w:lvl>
    <w:lvl w:ilvl="6">
      <w:start w:val="1"/>
      <w:numFmt w:val="lowerLetter"/>
      <w:pStyle w:val="NA-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9" w15:restartNumberingAfterBreak="0">
    <w:nsid w:val="6E5A3E5F"/>
    <w:multiLevelType w:val="multilevel"/>
    <w:tmpl w:val="E7F06868"/>
    <w:name w:val="SCH8HeadingLT"/>
    <w:lvl w:ilvl="0">
      <w:start w:val="1"/>
      <w:numFmt w:val="decimal"/>
      <w:pStyle w:val="SCH8-MAINHEAD"/>
      <w:suff w:val="nothing"/>
      <w:lvlText w:val="Schedule %1"/>
      <w:lvlJc w:val="left"/>
      <w:pPr>
        <w:ind w:left="0" w:firstLine="0"/>
      </w:pPr>
      <w:rPr>
        <w:rFonts w:ascii="Arial" w:hAnsi="Arial" w:hint="default"/>
        <w:b/>
        <w:i w:val="0"/>
        <w:sz w:val="22"/>
      </w:rPr>
    </w:lvl>
    <w:lvl w:ilvl="1">
      <w:start w:val="1"/>
      <w:numFmt w:val="none"/>
      <w:pStyle w:val="SCH8-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2493D28"/>
    <w:multiLevelType w:val="multilevel"/>
    <w:tmpl w:val="1B32C678"/>
    <w:name w:val="SCHLT"/>
    <w:lvl w:ilvl="0">
      <w:start w:val="1"/>
      <w:numFmt w:val="decimal"/>
      <w:pStyle w:val="SCH-LEVEL1"/>
      <w:lvlText w:val="%1"/>
      <w:lvlJc w:val="left"/>
      <w:pPr>
        <w:tabs>
          <w:tab w:val="num" w:pos="709"/>
        </w:tabs>
        <w:ind w:left="709" w:hanging="709"/>
      </w:pPr>
      <w:rPr>
        <w:rFonts w:ascii="Arial" w:hAnsi="Arial" w:hint="default"/>
        <w:b w:val="0"/>
        <w:i w:val="0"/>
        <w:sz w:val="22"/>
      </w:rPr>
    </w:lvl>
    <w:lvl w:ilvl="1">
      <w:start w:val="1"/>
      <w:numFmt w:val="decimal"/>
      <w:pStyle w:val="SCH-LEVEL2"/>
      <w:lvlText w:val="%1.%2"/>
      <w:lvlJc w:val="left"/>
      <w:pPr>
        <w:tabs>
          <w:tab w:val="num" w:pos="709"/>
        </w:tabs>
        <w:ind w:left="709" w:hanging="709"/>
      </w:pPr>
      <w:rPr>
        <w:rFonts w:ascii="Arial" w:hAnsi="Arial" w:hint="default"/>
        <w:b w:val="0"/>
        <w:i w:val="0"/>
        <w:sz w:val="20"/>
      </w:rPr>
    </w:lvl>
    <w:lvl w:ilvl="2">
      <w:start w:val="1"/>
      <w:numFmt w:val="decimal"/>
      <w:pStyle w:val="SCH-LEVEL3"/>
      <w:lvlText w:val="%1.%2.%3"/>
      <w:lvlJc w:val="left"/>
      <w:pPr>
        <w:tabs>
          <w:tab w:val="num" w:pos="709"/>
        </w:tabs>
        <w:ind w:left="709" w:hanging="709"/>
      </w:pPr>
      <w:rPr>
        <w:rFonts w:ascii="Arial" w:hAnsi="Arial" w:hint="default"/>
        <w:b w:val="0"/>
        <w:i w:val="0"/>
        <w:sz w:val="20"/>
      </w:rPr>
    </w:lvl>
    <w:lvl w:ilvl="3">
      <w:start w:val="1"/>
      <w:numFmt w:val="lowerLetter"/>
      <w:pStyle w:val="SCH-LEVEL4"/>
      <w:lvlText w:val="(%4)"/>
      <w:lvlJc w:val="left"/>
      <w:pPr>
        <w:tabs>
          <w:tab w:val="num" w:pos="709"/>
        </w:tabs>
        <w:ind w:left="709" w:hanging="709"/>
      </w:pPr>
      <w:rPr>
        <w:rFonts w:ascii="Arial" w:hAnsi="Arial" w:hint="default"/>
        <w:b w:val="0"/>
        <w:i w:val="0"/>
        <w:sz w:val="20"/>
      </w:rPr>
    </w:lvl>
    <w:lvl w:ilvl="4">
      <w:start w:val="1"/>
      <w:numFmt w:val="lowerRoman"/>
      <w:pStyle w:val="SCH-LEVEL5"/>
      <w:lvlText w:val="(%5)"/>
      <w:lvlJc w:val="left"/>
      <w:pPr>
        <w:tabs>
          <w:tab w:val="num" w:pos="709"/>
        </w:tabs>
        <w:ind w:left="709" w:hanging="709"/>
      </w:pPr>
      <w:rPr>
        <w:rFonts w:ascii="Arial" w:hAnsi="Arial" w:hint="default"/>
        <w:b w:val="0"/>
        <w:i w:val="0"/>
        <w:sz w:val="20"/>
      </w:rPr>
    </w:lvl>
    <w:lvl w:ilvl="5">
      <w:start w:val="1"/>
      <w:numFmt w:val="decimal"/>
      <w:pStyle w:val="SCH-LEVEL6"/>
      <w:lvlText w:val="(%6)"/>
      <w:lvlJc w:val="left"/>
      <w:pPr>
        <w:tabs>
          <w:tab w:val="num" w:pos="709"/>
        </w:tabs>
        <w:ind w:left="709" w:hanging="709"/>
      </w:pPr>
      <w:rPr>
        <w:rFonts w:ascii="Arial" w:hAnsi="Arial" w:hint="default"/>
        <w:b w:val="0"/>
        <w:i w:val="0"/>
        <w:sz w:val="20"/>
      </w:rPr>
    </w:lvl>
    <w:lvl w:ilvl="6">
      <w:start w:val="1"/>
      <w:numFmt w:val="upperLetter"/>
      <w:pStyle w:val="SCH-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1" w15:restartNumberingAfterBreak="0">
    <w:nsid w:val="744267C5"/>
    <w:multiLevelType w:val="multilevel"/>
    <w:tmpl w:val="25EE783A"/>
    <w:name w:val="SCH4HeadingLT"/>
    <w:lvl w:ilvl="0">
      <w:start w:val="1"/>
      <w:numFmt w:val="decimal"/>
      <w:pStyle w:val="SCH4-MAINHEAD"/>
      <w:suff w:val="nothing"/>
      <w:lvlText w:val="Schedule %1"/>
      <w:lvlJc w:val="left"/>
      <w:pPr>
        <w:ind w:left="0" w:firstLine="0"/>
      </w:pPr>
      <w:rPr>
        <w:rFonts w:ascii="Arial" w:hAnsi="Arial" w:hint="default"/>
        <w:b/>
        <w:i w:val="0"/>
        <w:sz w:val="22"/>
      </w:rPr>
    </w:lvl>
    <w:lvl w:ilvl="1">
      <w:start w:val="1"/>
      <w:numFmt w:val="none"/>
      <w:pStyle w:val="SCH4-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7B82475"/>
    <w:multiLevelType w:val="hybridMultilevel"/>
    <w:tmpl w:val="B09E4974"/>
    <w:lvl w:ilvl="0" w:tplc="6916F04E">
      <w:numFmt w:val="bullet"/>
      <w:lvlText w:val="►"/>
      <w:lvlJc w:val="left"/>
      <w:pPr>
        <w:ind w:left="872" w:hanging="442"/>
      </w:pPr>
      <w:rPr>
        <w:rFonts w:ascii="Segoe UI Symbol" w:eastAsia="Segoe UI Symbol" w:hAnsi="Segoe UI Symbol" w:cs="Segoe UI Symbol" w:hint="default"/>
        <w:color w:val="D4E403"/>
        <w:w w:val="109"/>
        <w:sz w:val="14"/>
        <w:szCs w:val="14"/>
        <w:lang w:val="en-US" w:eastAsia="en-US" w:bidi="ar-SA"/>
      </w:rPr>
    </w:lvl>
    <w:lvl w:ilvl="1" w:tplc="7696DD0E">
      <w:numFmt w:val="bullet"/>
      <w:lvlText w:val="•"/>
      <w:lvlJc w:val="left"/>
      <w:pPr>
        <w:ind w:left="1879" w:hanging="442"/>
      </w:pPr>
      <w:rPr>
        <w:rFonts w:hint="default"/>
        <w:lang w:val="en-US" w:eastAsia="en-US" w:bidi="ar-SA"/>
      </w:rPr>
    </w:lvl>
    <w:lvl w:ilvl="2" w:tplc="E6B8B11A">
      <w:numFmt w:val="bullet"/>
      <w:lvlText w:val="•"/>
      <w:lvlJc w:val="left"/>
      <w:pPr>
        <w:ind w:left="2879" w:hanging="442"/>
      </w:pPr>
      <w:rPr>
        <w:rFonts w:hint="default"/>
        <w:lang w:val="en-US" w:eastAsia="en-US" w:bidi="ar-SA"/>
      </w:rPr>
    </w:lvl>
    <w:lvl w:ilvl="3" w:tplc="B5AC0208">
      <w:numFmt w:val="bullet"/>
      <w:lvlText w:val="•"/>
      <w:lvlJc w:val="left"/>
      <w:pPr>
        <w:ind w:left="3879" w:hanging="442"/>
      </w:pPr>
      <w:rPr>
        <w:rFonts w:hint="default"/>
        <w:lang w:val="en-US" w:eastAsia="en-US" w:bidi="ar-SA"/>
      </w:rPr>
    </w:lvl>
    <w:lvl w:ilvl="4" w:tplc="4D0049D0">
      <w:numFmt w:val="bullet"/>
      <w:lvlText w:val="•"/>
      <w:lvlJc w:val="left"/>
      <w:pPr>
        <w:ind w:left="4879" w:hanging="442"/>
      </w:pPr>
      <w:rPr>
        <w:rFonts w:hint="default"/>
        <w:lang w:val="en-US" w:eastAsia="en-US" w:bidi="ar-SA"/>
      </w:rPr>
    </w:lvl>
    <w:lvl w:ilvl="5" w:tplc="363AB082">
      <w:numFmt w:val="bullet"/>
      <w:lvlText w:val="•"/>
      <w:lvlJc w:val="left"/>
      <w:pPr>
        <w:ind w:left="5879" w:hanging="442"/>
      </w:pPr>
      <w:rPr>
        <w:rFonts w:hint="default"/>
        <w:lang w:val="en-US" w:eastAsia="en-US" w:bidi="ar-SA"/>
      </w:rPr>
    </w:lvl>
    <w:lvl w:ilvl="6" w:tplc="0DD05544">
      <w:numFmt w:val="bullet"/>
      <w:lvlText w:val="•"/>
      <w:lvlJc w:val="left"/>
      <w:pPr>
        <w:ind w:left="6879" w:hanging="442"/>
      </w:pPr>
      <w:rPr>
        <w:rFonts w:hint="default"/>
        <w:lang w:val="en-US" w:eastAsia="en-US" w:bidi="ar-SA"/>
      </w:rPr>
    </w:lvl>
    <w:lvl w:ilvl="7" w:tplc="7C72ACE0">
      <w:numFmt w:val="bullet"/>
      <w:lvlText w:val="•"/>
      <w:lvlJc w:val="left"/>
      <w:pPr>
        <w:ind w:left="7879" w:hanging="442"/>
      </w:pPr>
      <w:rPr>
        <w:rFonts w:hint="default"/>
        <w:lang w:val="en-US" w:eastAsia="en-US" w:bidi="ar-SA"/>
      </w:rPr>
    </w:lvl>
    <w:lvl w:ilvl="8" w:tplc="B1A6B2C6">
      <w:numFmt w:val="bullet"/>
      <w:lvlText w:val="•"/>
      <w:lvlJc w:val="left"/>
      <w:pPr>
        <w:ind w:left="8879" w:hanging="442"/>
      </w:pPr>
      <w:rPr>
        <w:rFonts w:hint="default"/>
        <w:lang w:val="en-US" w:eastAsia="en-US" w:bidi="ar-SA"/>
      </w:rPr>
    </w:lvl>
  </w:abstractNum>
  <w:abstractNum w:abstractNumId="43" w15:restartNumberingAfterBreak="0">
    <w:nsid w:val="78CD105A"/>
    <w:multiLevelType w:val="multilevel"/>
    <w:tmpl w:val="D6BEBF50"/>
    <w:name w:val="SCHHeadingLT"/>
    <w:lvl w:ilvl="0">
      <w:start w:val="1"/>
      <w:numFmt w:val="decimal"/>
      <w:pStyle w:val="SCH-MAINHEAD"/>
      <w:suff w:val="nothing"/>
      <w:lvlText w:val="Schedule %1"/>
      <w:lvlJc w:val="left"/>
      <w:pPr>
        <w:ind w:left="0" w:firstLine="0"/>
      </w:pPr>
      <w:rPr>
        <w:rFonts w:ascii="Arial" w:hAnsi="Arial" w:hint="default"/>
        <w:b/>
        <w:i w:val="0"/>
        <w:sz w:val="22"/>
      </w:rPr>
    </w:lvl>
    <w:lvl w:ilvl="1">
      <w:start w:val="1"/>
      <w:numFmt w:val="none"/>
      <w:pStyle w:val="SCH-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2599420">
    <w:abstractNumId w:val="9"/>
  </w:num>
  <w:num w:numId="2" w16cid:durableId="200753375">
    <w:abstractNumId w:val="7"/>
  </w:num>
  <w:num w:numId="3" w16cid:durableId="917447573">
    <w:abstractNumId w:val="6"/>
  </w:num>
  <w:num w:numId="4" w16cid:durableId="1453863074">
    <w:abstractNumId w:val="5"/>
  </w:num>
  <w:num w:numId="5" w16cid:durableId="2014800060">
    <w:abstractNumId w:val="4"/>
  </w:num>
  <w:num w:numId="6" w16cid:durableId="979269228">
    <w:abstractNumId w:val="8"/>
  </w:num>
  <w:num w:numId="7" w16cid:durableId="1934970129">
    <w:abstractNumId w:val="3"/>
  </w:num>
  <w:num w:numId="8" w16cid:durableId="178201806">
    <w:abstractNumId w:val="2"/>
  </w:num>
  <w:num w:numId="9" w16cid:durableId="532578042">
    <w:abstractNumId w:val="1"/>
  </w:num>
  <w:num w:numId="10" w16cid:durableId="485783268">
    <w:abstractNumId w:val="0"/>
  </w:num>
  <w:num w:numId="11" w16cid:durableId="652954886">
    <w:abstractNumId w:val="22"/>
  </w:num>
  <w:num w:numId="12" w16cid:durableId="1554538161">
    <w:abstractNumId w:val="21"/>
  </w:num>
  <w:num w:numId="13" w16cid:durableId="617496367">
    <w:abstractNumId w:val="10"/>
  </w:num>
  <w:num w:numId="14" w16cid:durableId="172502895">
    <w:abstractNumId w:val="33"/>
  </w:num>
  <w:num w:numId="15" w16cid:durableId="1730417770">
    <w:abstractNumId w:val="12"/>
  </w:num>
  <w:num w:numId="16" w16cid:durableId="1203789284">
    <w:abstractNumId w:val="43"/>
  </w:num>
  <w:num w:numId="17" w16cid:durableId="279529173">
    <w:abstractNumId w:val="35"/>
  </w:num>
  <w:num w:numId="18" w16cid:durableId="1787776583">
    <w:abstractNumId w:val="24"/>
  </w:num>
  <w:num w:numId="19" w16cid:durableId="508788350">
    <w:abstractNumId w:val="32"/>
  </w:num>
  <w:num w:numId="20" w16cid:durableId="1269235837">
    <w:abstractNumId w:val="41"/>
  </w:num>
  <w:num w:numId="21" w16cid:durableId="1632782798">
    <w:abstractNumId w:val="27"/>
  </w:num>
  <w:num w:numId="22" w16cid:durableId="1286808286">
    <w:abstractNumId w:val="26"/>
  </w:num>
  <w:num w:numId="23" w16cid:durableId="782387205">
    <w:abstractNumId w:val="25"/>
  </w:num>
  <w:num w:numId="24" w16cid:durableId="1154182267">
    <w:abstractNumId w:val="39"/>
  </w:num>
  <w:num w:numId="25" w16cid:durableId="2142574097">
    <w:abstractNumId w:val="34"/>
  </w:num>
  <w:num w:numId="26" w16cid:durableId="2119789296">
    <w:abstractNumId w:val="11"/>
  </w:num>
  <w:num w:numId="27" w16cid:durableId="195121517">
    <w:abstractNumId w:val="20"/>
  </w:num>
  <w:num w:numId="28" w16cid:durableId="1193956188">
    <w:abstractNumId w:val="31"/>
  </w:num>
  <w:num w:numId="29" w16cid:durableId="677654933">
    <w:abstractNumId w:val="15"/>
  </w:num>
  <w:num w:numId="30" w16cid:durableId="384530413">
    <w:abstractNumId w:val="23"/>
  </w:num>
  <w:num w:numId="31" w16cid:durableId="1610383075">
    <w:abstractNumId w:val="18"/>
  </w:num>
  <w:num w:numId="32" w16cid:durableId="751701405">
    <w:abstractNumId w:val="38"/>
  </w:num>
  <w:num w:numId="33" w16cid:durableId="862672068">
    <w:abstractNumId w:val="40"/>
  </w:num>
  <w:num w:numId="34" w16cid:durableId="1556047538">
    <w:abstractNumId w:val="36"/>
  </w:num>
  <w:num w:numId="35" w16cid:durableId="1715538568">
    <w:abstractNumId w:val="17"/>
  </w:num>
  <w:num w:numId="36" w16cid:durableId="701323304">
    <w:abstractNumId w:val="30"/>
  </w:num>
  <w:num w:numId="37" w16cid:durableId="659701486">
    <w:abstractNumId w:val="37"/>
  </w:num>
  <w:num w:numId="38" w16cid:durableId="224145905">
    <w:abstractNumId w:val="16"/>
  </w:num>
  <w:num w:numId="39" w16cid:durableId="1382092557">
    <w:abstractNumId w:val="19"/>
  </w:num>
  <w:num w:numId="40" w16cid:durableId="380137930">
    <w:abstractNumId w:val="29"/>
  </w:num>
  <w:num w:numId="41" w16cid:durableId="1833719516">
    <w:abstractNumId w:val="14"/>
  </w:num>
  <w:num w:numId="42" w16cid:durableId="128672744">
    <w:abstractNumId w:val="31"/>
  </w:num>
  <w:num w:numId="43" w16cid:durableId="1730150410">
    <w:abstractNumId w:val="13"/>
  </w:num>
  <w:num w:numId="44" w16cid:durableId="17654157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3208243">
    <w:abstractNumId w:val="42"/>
  </w:num>
  <w:num w:numId="46" w16cid:durableId="19161469">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99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ABC"/>
    <w:rsid w:val="00000617"/>
    <w:rsid w:val="00003C1D"/>
    <w:rsid w:val="00003C70"/>
    <w:rsid w:val="00006E52"/>
    <w:rsid w:val="00010ADC"/>
    <w:rsid w:val="00015819"/>
    <w:rsid w:val="00020CF3"/>
    <w:rsid w:val="00020FF6"/>
    <w:rsid w:val="0002198B"/>
    <w:rsid w:val="00026418"/>
    <w:rsid w:val="00027BA9"/>
    <w:rsid w:val="00030B21"/>
    <w:rsid w:val="00033400"/>
    <w:rsid w:val="00037266"/>
    <w:rsid w:val="00037958"/>
    <w:rsid w:val="00041AAA"/>
    <w:rsid w:val="00041E0F"/>
    <w:rsid w:val="000430AB"/>
    <w:rsid w:val="00053835"/>
    <w:rsid w:val="00057F61"/>
    <w:rsid w:val="00063B55"/>
    <w:rsid w:val="00066314"/>
    <w:rsid w:val="00074CE0"/>
    <w:rsid w:val="0007592B"/>
    <w:rsid w:val="00080914"/>
    <w:rsid w:val="000810E4"/>
    <w:rsid w:val="000861B9"/>
    <w:rsid w:val="00087A57"/>
    <w:rsid w:val="00087BB1"/>
    <w:rsid w:val="0009382C"/>
    <w:rsid w:val="00094A23"/>
    <w:rsid w:val="00094D9D"/>
    <w:rsid w:val="000A1302"/>
    <w:rsid w:val="000A3ABC"/>
    <w:rsid w:val="000A5174"/>
    <w:rsid w:val="000A5814"/>
    <w:rsid w:val="000A61FB"/>
    <w:rsid w:val="000A6B62"/>
    <w:rsid w:val="000B3BB3"/>
    <w:rsid w:val="000B5566"/>
    <w:rsid w:val="000B5DE8"/>
    <w:rsid w:val="000B715A"/>
    <w:rsid w:val="000C63A2"/>
    <w:rsid w:val="000C6C4F"/>
    <w:rsid w:val="000C6DCD"/>
    <w:rsid w:val="000D0FAC"/>
    <w:rsid w:val="000D1B52"/>
    <w:rsid w:val="000D58B0"/>
    <w:rsid w:val="000D6485"/>
    <w:rsid w:val="000E4FF5"/>
    <w:rsid w:val="000F00F1"/>
    <w:rsid w:val="000F4029"/>
    <w:rsid w:val="000F58C6"/>
    <w:rsid w:val="00100386"/>
    <w:rsid w:val="00103C09"/>
    <w:rsid w:val="001044CF"/>
    <w:rsid w:val="0010620D"/>
    <w:rsid w:val="0011271F"/>
    <w:rsid w:val="00112B8A"/>
    <w:rsid w:val="0011350A"/>
    <w:rsid w:val="001208A2"/>
    <w:rsid w:val="00120EC0"/>
    <w:rsid w:val="00120FED"/>
    <w:rsid w:val="00121942"/>
    <w:rsid w:val="00121BB2"/>
    <w:rsid w:val="00125F1F"/>
    <w:rsid w:val="00126B38"/>
    <w:rsid w:val="00127B76"/>
    <w:rsid w:val="00130032"/>
    <w:rsid w:val="00130997"/>
    <w:rsid w:val="0013216B"/>
    <w:rsid w:val="001346A4"/>
    <w:rsid w:val="00144D81"/>
    <w:rsid w:val="00151825"/>
    <w:rsid w:val="00153717"/>
    <w:rsid w:val="00155BA6"/>
    <w:rsid w:val="0015668B"/>
    <w:rsid w:val="00162035"/>
    <w:rsid w:val="0016472D"/>
    <w:rsid w:val="00172872"/>
    <w:rsid w:val="001760F6"/>
    <w:rsid w:val="001765E0"/>
    <w:rsid w:val="00182A10"/>
    <w:rsid w:val="0018446B"/>
    <w:rsid w:val="00185133"/>
    <w:rsid w:val="001915F4"/>
    <w:rsid w:val="00195D4B"/>
    <w:rsid w:val="001964EB"/>
    <w:rsid w:val="001A088A"/>
    <w:rsid w:val="001A2AED"/>
    <w:rsid w:val="001A30B8"/>
    <w:rsid w:val="001A3801"/>
    <w:rsid w:val="001B1291"/>
    <w:rsid w:val="001B1B86"/>
    <w:rsid w:val="001B543D"/>
    <w:rsid w:val="001B78DF"/>
    <w:rsid w:val="001C1B10"/>
    <w:rsid w:val="001C1EB3"/>
    <w:rsid w:val="001C2319"/>
    <w:rsid w:val="001C353C"/>
    <w:rsid w:val="001D3DE6"/>
    <w:rsid w:val="001D46B1"/>
    <w:rsid w:val="001D4AF3"/>
    <w:rsid w:val="001D6B8D"/>
    <w:rsid w:val="001E1A28"/>
    <w:rsid w:val="001E3D03"/>
    <w:rsid w:val="001E3E1D"/>
    <w:rsid w:val="001E4589"/>
    <w:rsid w:val="001E6FD2"/>
    <w:rsid w:val="001E75DF"/>
    <w:rsid w:val="001F4D0C"/>
    <w:rsid w:val="001F53E6"/>
    <w:rsid w:val="001F61AE"/>
    <w:rsid w:val="002041A8"/>
    <w:rsid w:val="00204406"/>
    <w:rsid w:val="00214C44"/>
    <w:rsid w:val="0021779B"/>
    <w:rsid w:val="00220B14"/>
    <w:rsid w:val="00222FE1"/>
    <w:rsid w:val="0022546A"/>
    <w:rsid w:val="00231CDF"/>
    <w:rsid w:val="002333C1"/>
    <w:rsid w:val="00240BC8"/>
    <w:rsid w:val="002440C1"/>
    <w:rsid w:val="002453F8"/>
    <w:rsid w:val="002454B9"/>
    <w:rsid w:val="00246062"/>
    <w:rsid w:val="002478FF"/>
    <w:rsid w:val="00250E88"/>
    <w:rsid w:val="00253258"/>
    <w:rsid w:val="00254125"/>
    <w:rsid w:val="00255704"/>
    <w:rsid w:val="00257BEE"/>
    <w:rsid w:val="00263573"/>
    <w:rsid w:val="00264AD4"/>
    <w:rsid w:val="00270A28"/>
    <w:rsid w:val="00275A7A"/>
    <w:rsid w:val="002815DF"/>
    <w:rsid w:val="00281608"/>
    <w:rsid w:val="00283363"/>
    <w:rsid w:val="00290354"/>
    <w:rsid w:val="0029278F"/>
    <w:rsid w:val="0029460C"/>
    <w:rsid w:val="00297AF5"/>
    <w:rsid w:val="002A2A21"/>
    <w:rsid w:val="002A2CFB"/>
    <w:rsid w:val="002A45B8"/>
    <w:rsid w:val="002A7460"/>
    <w:rsid w:val="002B52CA"/>
    <w:rsid w:val="002B5D79"/>
    <w:rsid w:val="002B63AD"/>
    <w:rsid w:val="002B7B38"/>
    <w:rsid w:val="002C2C24"/>
    <w:rsid w:val="002C58B6"/>
    <w:rsid w:val="002C6E8F"/>
    <w:rsid w:val="002C7B38"/>
    <w:rsid w:val="002C7DEC"/>
    <w:rsid w:val="002D2503"/>
    <w:rsid w:val="002D46AF"/>
    <w:rsid w:val="002E3D86"/>
    <w:rsid w:val="002E466E"/>
    <w:rsid w:val="002E49BE"/>
    <w:rsid w:val="002E7156"/>
    <w:rsid w:val="002F0746"/>
    <w:rsid w:val="002F18E3"/>
    <w:rsid w:val="002F1D4E"/>
    <w:rsid w:val="002F56C9"/>
    <w:rsid w:val="002F7977"/>
    <w:rsid w:val="00301E2B"/>
    <w:rsid w:val="00304875"/>
    <w:rsid w:val="003135F6"/>
    <w:rsid w:val="00315D34"/>
    <w:rsid w:val="00317384"/>
    <w:rsid w:val="003209F4"/>
    <w:rsid w:val="003210CB"/>
    <w:rsid w:val="00323D9C"/>
    <w:rsid w:val="00324AB0"/>
    <w:rsid w:val="0033078C"/>
    <w:rsid w:val="003309F8"/>
    <w:rsid w:val="00331388"/>
    <w:rsid w:val="00331845"/>
    <w:rsid w:val="00336BC7"/>
    <w:rsid w:val="0034281C"/>
    <w:rsid w:val="003523EA"/>
    <w:rsid w:val="00361CBC"/>
    <w:rsid w:val="00361F21"/>
    <w:rsid w:val="003667F9"/>
    <w:rsid w:val="003700A7"/>
    <w:rsid w:val="00373298"/>
    <w:rsid w:val="00373A5C"/>
    <w:rsid w:val="00376DEA"/>
    <w:rsid w:val="00377662"/>
    <w:rsid w:val="00377D77"/>
    <w:rsid w:val="0038198C"/>
    <w:rsid w:val="0038658F"/>
    <w:rsid w:val="00391845"/>
    <w:rsid w:val="00392EEC"/>
    <w:rsid w:val="003959CF"/>
    <w:rsid w:val="0039761B"/>
    <w:rsid w:val="003A604C"/>
    <w:rsid w:val="003B4313"/>
    <w:rsid w:val="003B5D72"/>
    <w:rsid w:val="003C3E8C"/>
    <w:rsid w:val="003D33DA"/>
    <w:rsid w:val="003E0D28"/>
    <w:rsid w:val="003E3D40"/>
    <w:rsid w:val="003E552D"/>
    <w:rsid w:val="003E57F3"/>
    <w:rsid w:val="003E6F17"/>
    <w:rsid w:val="003F0034"/>
    <w:rsid w:val="003F0B2D"/>
    <w:rsid w:val="003F0FE5"/>
    <w:rsid w:val="003F1B3E"/>
    <w:rsid w:val="003F5F1C"/>
    <w:rsid w:val="004031A9"/>
    <w:rsid w:val="00411AD5"/>
    <w:rsid w:val="0041222C"/>
    <w:rsid w:val="0041575A"/>
    <w:rsid w:val="0043251F"/>
    <w:rsid w:val="00432D47"/>
    <w:rsid w:val="00435823"/>
    <w:rsid w:val="0043644C"/>
    <w:rsid w:val="004516EA"/>
    <w:rsid w:val="00453413"/>
    <w:rsid w:val="004622D9"/>
    <w:rsid w:val="00463905"/>
    <w:rsid w:val="00464701"/>
    <w:rsid w:val="004653C2"/>
    <w:rsid w:val="00474FF4"/>
    <w:rsid w:val="00475666"/>
    <w:rsid w:val="0047706E"/>
    <w:rsid w:val="00483229"/>
    <w:rsid w:val="004839FE"/>
    <w:rsid w:val="00484657"/>
    <w:rsid w:val="00496738"/>
    <w:rsid w:val="004A365A"/>
    <w:rsid w:val="004A788C"/>
    <w:rsid w:val="004C0B4A"/>
    <w:rsid w:val="004C56BA"/>
    <w:rsid w:val="004D1CC0"/>
    <w:rsid w:val="004D4E09"/>
    <w:rsid w:val="004D6AF8"/>
    <w:rsid w:val="004E0C25"/>
    <w:rsid w:val="004E4B8B"/>
    <w:rsid w:val="004E764C"/>
    <w:rsid w:val="004F1C45"/>
    <w:rsid w:val="00512F9F"/>
    <w:rsid w:val="00513290"/>
    <w:rsid w:val="0051573C"/>
    <w:rsid w:val="005222D7"/>
    <w:rsid w:val="005257B0"/>
    <w:rsid w:val="00533737"/>
    <w:rsid w:val="00534121"/>
    <w:rsid w:val="0054076D"/>
    <w:rsid w:val="00551691"/>
    <w:rsid w:val="00551B1C"/>
    <w:rsid w:val="005530E6"/>
    <w:rsid w:val="00554E4E"/>
    <w:rsid w:val="005557C7"/>
    <w:rsid w:val="00555D0A"/>
    <w:rsid w:val="005618BE"/>
    <w:rsid w:val="00563809"/>
    <w:rsid w:val="0057682C"/>
    <w:rsid w:val="005802E6"/>
    <w:rsid w:val="00581ECE"/>
    <w:rsid w:val="00582FBA"/>
    <w:rsid w:val="00586007"/>
    <w:rsid w:val="00586E8B"/>
    <w:rsid w:val="005874BF"/>
    <w:rsid w:val="00593509"/>
    <w:rsid w:val="00594AE1"/>
    <w:rsid w:val="005A034C"/>
    <w:rsid w:val="005A3A7C"/>
    <w:rsid w:val="005A3BE5"/>
    <w:rsid w:val="005A443C"/>
    <w:rsid w:val="005A5218"/>
    <w:rsid w:val="005A524F"/>
    <w:rsid w:val="005A7A8A"/>
    <w:rsid w:val="005B0C34"/>
    <w:rsid w:val="005B3889"/>
    <w:rsid w:val="005B4028"/>
    <w:rsid w:val="005B45A5"/>
    <w:rsid w:val="005B52D8"/>
    <w:rsid w:val="005C3D34"/>
    <w:rsid w:val="005C5083"/>
    <w:rsid w:val="005C564C"/>
    <w:rsid w:val="005C63AA"/>
    <w:rsid w:val="005D0945"/>
    <w:rsid w:val="005D2D82"/>
    <w:rsid w:val="005D2FE9"/>
    <w:rsid w:val="005D56F1"/>
    <w:rsid w:val="005E16B1"/>
    <w:rsid w:val="005E6B5C"/>
    <w:rsid w:val="005F1029"/>
    <w:rsid w:val="005F30D0"/>
    <w:rsid w:val="005F4383"/>
    <w:rsid w:val="005F5288"/>
    <w:rsid w:val="006009E1"/>
    <w:rsid w:val="00601666"/>
    <w:rsid w:val="0060334D"/>
    <w:rsid w:val="00603419"/>
    <w:rsid w:val="00603DDE"/>
    <w:rsid w:val="00606E97"/>
    <w:rsid w:val="006102EE"/>
    <w:rsid w:val="00612DB2"/>
    <w:rsid w:val="00613A4E"/>
    <w:rsid w:val="00614847"/>
    <w:rsid w:val="00623F26"/>
    <w:rsid w:val="00625599"/>
    <w:rsid w:val="00625FEF"/>
    <w:rsid w:val="00626BBA"/>
    <w:rsid w:val="0063249C"/>
    <w:rsid w:val="00632F23"/>
    <w:rsid w:val="00632F3E"/>
    <w:rsid w:val="0063357D"/>
    <w:rsid w:val="00634C81"/>
    <w:rsid w:val="006362DF"/>
    <w:rsid w:val="00641C8E"/>
    <w:rsid w:val="0064371B"/>
    <w:rsid w:val="00646127"/>
    <w:rsid w:val="0064704A"/>
    <w:rsid w:val="006474A6"/>
    <w:rsid w:val="00651B65"/>
    <w:rsid w:val="00656513"/>
    <w:rsid w:val="00660B7C"/>
    <w:rsid w:val="0066285B"/>
    <w:rsid w:val="00667BA1"/>
    <w:rsid w:val="006723B0"/>
    <w:rsid w:val="00673DCB"/>
    <w:rsid w:val="00675EAB"/>
    <w:rsid w:val="0067752C"/>
    <w:rsid w:val="00683281"/>
    <w:rsid w:val="00683A5A"/>
    <w:rsid w:val="00683D2D"/>
    <w:rsid w:val="006843D9"/>
    <w:rsid w:val="006865DB"/>
    <w:rsid w:val="00690F8B"/>
    <w:rsid w:val="0069155B"/>
    <w:rsid w:val="00691C01"/>
    <w:rsid w:val="0069389A"/>
    <w:rsid w:val="006A4340"/>
    <w:rsid w:val="006A51E2"/>
    <w:rsid w:val="006A5D24"/>
    <w:rsid w:val="006B3020"/>
    <w:rsid w:val="006B43EC"/>
    <w:rsid w:val="006C6144"/>
    <w:rsid w:val="006C6821"/>
    <w:rsid w:val="006C76D6"/>
    <w:rsid w:val="006D18F8"/>
    <w:rsid w:val="006D213E"/>
    <w:rsid w:val="006D78B0"/>
    <w:rsid w:val="006E0153"/>
    <w:rsid w:val="006E0E9D"/>
    <w:rsid w:val="006E18E4"/>
    <w:rsid w:val="006E71AA"/>
    <w:rsid w:val="006F03F6"/>
    <w:rsid w:val="006F4550"/>
    <w:rsid w:val="006F53F0"/>
    <w:rsid w:val="0070340F"/>
    <w:rsid w:val="007051E8"/>
    <w:rsid w:val="0070567B"/>
    <w:rsid w:val="007118A7"/>
    <w:rsid w:val="00724F01"/>
    <w:rsid w:val="00727A4A"/>
    <w:rsid w:val="00733DA8"/>
    <w:rsid w:val="00734B5E"/>
    <w:rsid w:val="00736AD6"/>
    <w:rsid w:val="00740A88"/>
    <w:rsid w:val="007450D6"/>
    <w:rsid w:val="007456E3"/>
    <w:rsid w:val="00746BF7"/>
    <w:rsid w:val="00747E10"/>
    <w:rsid w:val="00750426"/>
    <w:rsid w:val="00750911"/>
    <w:rsid w:val="00754DEA"/>
    <w:rsid w:val="007573A2"/>
    <w:rsid w:val="007606D6"/>
    <w:rsid w:val="007743DD"/>
    <w:rsid w:val="0077529F"/>
    <w:rsid w:val="0077694A"/>
    <w:rsid w:val="00777A79"/>
    <w:rsid w:val="00780A0A"/>
    <w:rsid w:val="00783600"/>
    <w:rsid w:val="00787142"/>
    <w:rsid w:val="00787593"/>
    <w:rsid w:val="00795F86"/>
    <w:rsid w:val="007A3769"/>
    <w:rsid w:val="007A47ED"/>
    <w:rsid w:val="007B5409"/>
    <w:rsid w:val="007C08EF"/>
    <w:rsid w:val="007C194D"/>
    <w:rsid w:val="007C4DD6"/>
    <w:rsid w:val="007C5B66"/>
    <w:rsid w:val="007C5F21"/>
    <w:rsid w:val="007D0115"/>
    <w:rsid w:val="007D19A6"/>
    <w:rsid w:val="007D237C"/>
    <w:rsid w:val="007E10E0"/>
    <w:rsid w:val="007E17A8"/>
    <w:rsid w:val="007E1937"/>
    <w:rsid w:val="007E47C1"/>
    <w:rsid w:val="007F063C"/>
    <w:rsid w:val="007F751E"/>
    <w:rsid w:val="007F783B"/>
    <w:rsid w:val="00803230"/>
    <w:rsid w:val="00804BA7"/>
    <w:rsid w:val="008075A1"/>
    <w:rsid w:val="0081284A"/>
    <w:rsid w:val="00812CBA"/>
    <w:rsid w:val="00822D3B"/>
    <w:rsid w:val="0082393E"/>
    <w:rsid w:val="008267BD"/>
    <w:rsid w:val="00827506"/>
    <w:rsid w:val="00831DE3"/>
    <w:rsid w:val="008404D9"/>
    <w:rsid w:val="0084115B"/>
    <w:rsid w:val="00842820"/>
    <w:rsid w:val="008447B4"/>
    <w:rsid w:val="0084766F"/>
    <w:rsid w:val="00851F56"/>
    <w:rsid w:val="00860BD7"/>
    <w:rsid w:val="00862C1E"/>
    <w:rsid w:val="0086459A"/>
    <w:rsid w:val="008679EE"/>
    <w:rsid w:val="00870A81"/>
    <w:rsid w:val="008734EE"/>
    <w:rsid w:val="00880C10"/>
    <w:rsid w:val="008813F4"/>
    <w:rsid w:val="008908A6"/>
    <w:rsid w:val="00891CA2"/>
    <w:rsid w:val="00894F3B"/>
    <w:rsid w:val="008A2E3D"/>
    <w:rsid w:val="008A3916"/>
    <w:rsid w:val="008A6E44"/>
    <w:rsid w:val="008B1B98"/>
    <w:rsid w:val="008B3D37"/>
    <w:rsid w:val="008B5FE4"/>
    <w:rsid w:val="008C3691"/>
    <w:rsid w:val="008C435E"/>
    <w:rsid w:val="008C74EC"/>
    <w:rsid w:val="008D08F6"/>
    <w:rsid w:val="008D3082"/>
    <w:rsid w:val="008D4C9E"/>
    <w:rsid w:val="008D4D8B"/>
    <w:rsid w:val="008E0200"/>
    <w:rsid w:val="008E23B0"/>
    <w:rsid w:val="008F53E5"/>
    <w:rsid w:val="008F59B3"/>
    <w:rsid w:val="00903D16"/>
    <w:rsid w:val="00904B4F"/>
    <w:rsid w:val="00904D3E"/>
    <w:rsid w:val="0090730A"/>
    <w:rsid w:val="0091042B"/>
    <w:rsid w:val="00920EC2"/>
    <w:rsid w:val="009360DE"/>
    <w:rsid w:val="00940CAC"/>
    <w:rsid w:val="00943199"/>
    <w:rsid w:val="00944724"/>
    <w:rsid w:val="009455CE"/>
    <w:rsid w:val="00946E2C"/>
    <w:rsid w:val="00952BE8"/>
    <w:rsid w:val="00957015"/>
    <w:rsid w:val="00957801"/>
    <w:rsid w:val="00957E28"/>
    <w:rsid w:val="009605C5"/>
    <w:rsid w:val="009636AC"/>
    <w:rsid w:val="00967ADB"/>
    <w:rsid w:val="00984DE1"/>
    <w:rsid w:val="00985118"/>
    <w:rsid w:val="00987A29"/>
    <w:rsid w:val="009910D3"/>
    <w:rsid w:val="00992164"/>
    <w:rsid w:val="0099251F"/>
    <w:rsid w:val="00994238"/>
    <w:rsid w:val="0099677C"/>
    <w:rsid w:val="00996FD6"/>
    <w:rsid w:val="009977CE"/>
    <w:rsid w:val="009978A9"/>
    <w:rsid w:val="009A60FE"/>
    <w:rsid w:val="009B7284"/>
    <w:rsid w:val="009B765D"/>
    <w:rsid w:val="009B7944"/>
    <w:rsid w:val="009C0FC5"/>
    <w:rsid w:val="009C2C9B"/>
    <w:rsid w:val="009C35DE"/>
    <w:rsid w:val="009C7575"/>
    <w:rsid w:val="009C7F56"/>
    <w:rsid w:val="009D1E7E"/>
    <w:rsid w:val="009D5C1B"/>
    <w:rsid w:val="009D6F02"/>
    <w:rsid w:val="009D7E7A"/>
    <w:rsid w:val="009E4C72"/>
    <w:rsid w:val="009E5C3B"/>
    <w:rsid w:val="009E6B65"/>
    <w:rsid w:val="009E7D40"/>
    <w:rsid w:val="009E7DFD"/>
    <w:rsid w:val="009F275C"/>
    <w:rsid w:val="009F4381"/>
    <w:rsid w:val="009F4846"/>
    <w:rsid w:val="00A04421"/>
    <w:rsid w:val="00A10358"/>
    <w:rsid w:val="00A10552"/>
    <w:rsid w:val="00A1306D"/>
    <w:rsid w:val="00A159DC"/>
    <w:rsid w:val="00A272F6"/>
    <w:rsid w:val="00A368E5"/>
    <w:rsid w:val="00A42456"/>
    <w:rsid w:val="00A44499"/>
    <w:rsid w:val="00A44C01"/>
    <w:rsid w:val="00A474A5"/>
    <w:rsid w:val="00A54D0E"/>
    <w:rsid w:val="00A55BA6"/>
    <w:rsid w:val="00A57425"/>
    <w:rsid w:val="00A61ABF"/>
    <w:rsid w:val="00A61BC9"/>
    <w:rsid w:val="00A6513A"/>
    <w:rsid w:val="00A66BF0"/>
    <w:rsid w:val="00A72175"/>
    <w:rsid w:val="00A722BF"/>
    <w:rsid w:val="00A72EEF"/>
    <w:rsid w:val="00A755B5"/>
    <w:rsid w:val="00A81511"/>
    <w:rsid w:val="00A85CE5"/>
    <w:rsid w:val="00A864AD"/>
    <w:rsid w:val="00A9084E"/>
    <w:rsid w:val="00A910F5"/>
    <w:rsid w:val="00A9187B"/>
    <w:rsid w:val="00A925DC"/>
    <w:rsid w:val="00A95542"/>
    <w:rsid w:val="00AA4823"/>
    <w:rsid w:val="00AA5592"/>
    <w:rsid w:val="00AA703C"/>
    <w:rsid w:val="00AB05D8"/>
    <w:rsid w:val="00AB3CF4"/>
    <w:rsid w:val="00AB5A2A"/>
    <w:rsid w:val="00AB6407"/>
    <w:rsid w:val="00AB69E1"/>
    <w:rsid w:val="00AB7EDE"/>
    <w:rsid w:val="00AC033B"/>
    <w:rsid w:val="00AC7FB4"/>
    <w:rsid w:val="00AD0C78"/>
    <w:rsid w:val="00AD2B25"/>
    <w:rsid w:val="00AD5C38"/>
    <w:rsid w:val="00AD5E3E"/>
    <w:rsid w:val="00AD61B8"/>
    <w:rsid w:val="00AE2376"/>
    <w:rsid w:val="00AE39A4"/>
    <w:rsid w:val="00AE6E08"/>
    <w:rsid w:val="00AE7588"/>
    <w:rsid w:val="00AE7854"/>
    <w:rsid w:val="00AF133E"/>
    <w:rsid w:val="00AF5963"/>
    <w:rsid w:val="00B0058E"/>
    <w:rsid w:val="00B01998"/>
    <w:rsid w:val="00B03D53"/>
    <w:rsid w:val="00B04293"/>
    <w:rsid w:val="00B05F8C"/>
    <w:rsid w:val="00B13BC7"/>
    <w:rsid w:val="00B13FDF"/>
    <w:rsid w:val="00B15D7E"/>
    <w:rsid w:val="00B16DD7"/>
    <w:rsid w:val="00B20377"/>
    <w:rsid w:val="00B25601"/>
    <w:rsid w:val="00B2783C"/>
    <w:rsid w:val="00B27CBA"/>
    <w:rsid w:val="00B34618"/>
    <w:rsid w:val="00B36FE5"/>
    <w:rsid w:val="00B41690"/>
    <w:rsid w:val="00B41FA2"/>
    <w:rsid w:val="00B45654"/>
    <w:rsid w:val="00B50E3E"/>
    <w:rsid w:val="00B539A5"/>
    <w:rsid w:val="00B54439"/>
    <w:rsid w:val="00B5595A"/>
    <w:rsid w:val="00B55B4B"/>
    <w:rsid w:val="00B569DA"/>
    <w:rsid w:val="00B60312"/>
    <w:rsid w:val="00B733C0"/>
    <w:rsid w:val="00B80029"/>
    <w:rsid w:val="00B82127"/>
    <w:rsid w:val="00B83780"/>
    <w:rsid w:val="00B86A92"/>
    <w:rsid w:val="00B86BFF"/>
    <w:rsid w:val="00B87C7E"/>
    <w:rsid w:val="00B921E2"/>
    <w:rsid w:val="00BA1F1E"/>
    <w:rsid w:val="00BA3277"/>
    <w:rsid w:val="00BA53E0"/>
    <w:rsid w:val="00BA644F"/>
    <w:rsid w:val="00BB2466"/>
    <w:rsid w:val="00BB5994"/>
    <w:rsid w:val="00BB73DA"/>
    <w:rsid w:val="00BC09EE"/>
    <w:rsid w:val="00BC3B17"/>
    <w:rsid w:val="00BD4BAB"/>
    <w:rsid w:val="00BD5665"/>
    <w:rsid w:val="00BE0D9C"/>
    <w:rsid w:val="00BE63A3"/>
    <w:rsid w:val="00BE6928"/>
    <w:rsid w:val="00BF44CA"/>
    <w:rsid w:val="00C01962"/>
    <w:rsid w:val="00C07CDB"/>
    <w:rsid w:val="00C1185D"/>
    <w:rsid w:val="00C1421C"/>
    <w:rsid w:val="00C16EFD"/>
    <w:rsid w:val="00C17D8B"/>
    <w:rsid w:val="00C22710"/>
    <w:rsid w:val="00C25C71"/>
    <w:rsid w:val="00C30E95"/>
    <w:rsid w:val="00C31AD7"/>
    <w:rsid w:val="00C35F3B"/>
    <w:rsid w:val="00C40BAF"/>
    <w:rsid w:val="00C4284A"/>
    <w:rsid w:val="00C46BCB"/>
    <w:rsid w:val="00C53887"/>
    <w:rsid w:val="00C62E98"/>
    <w:rsid w:val="00C66734"/>
    <w:rsid w:val="00C70EBF"/>
    <w:rsid w:val="00C764B0"/>
    <w:rsid w:val="00C8050E"/>
    <w:rsid w:val="00C871DD"/>
    <w:rsid w:val="00C91991"/>
    <w:rsid w:val="00C93E3C"/>
    <w:rsid w:val="00C95B5D"/>
    <w:rsid w:val="00C96E24"/>
    <w:rsid w:val="00CA1864"/>
    <w:rsid w:val="00CA36A6"/>
    <w:rsid w:val="00CA63DA"/>
    <w:rsid w:val="00CA68A9"/>
    <w:rsid w:val="00CA6ABF"/>
    <w:rsid w:val="00CC0B5F"/>
    <w:rsid w:val="00CC291D"/>
    <w:rsid w:val="00CC44DA"/>
    <w:rsid w:val="00CC58C7"/>
    <w:rsid w:val="00CC7AE5"/>
    <w:rsid w:val="00CD18D9"/>
    <w:rsid w:val="00CD3B8D"/>
    <w:rsid w:val="00CD41E9"/>
    <w:rsid w:val="00CD5D7E"/>
    <w:rsid w:val="00CD79CC"/>
    <w:rsid w:val="00CD7F04"/>
    <w:rsid w:val="00CF0E80"/>
    <w:rsid w:val="00CF1C2A"/>
    <w:rsid w:val="00CF4DC2"/>
    <w:rsid w:val="00CF67AD"/>
    <w:rsid w:val="00D026E4"/>
    <w:rsid w:val="00D20134"/>
    <w:rsid w:val="00D223F5"/>
    <w:rsid w:val="00D25175"/>
    <w:rsid w:val="00D256B5"/>
    <w:rsid w:val="00D273EA"/>
    <w:rsid w:val="00D2759A"/>
    <w:rsid w:val="00D31D1B"/>
    <w:rsid w:val="00D31E52"/>
    <w:rsid w:val="00D31EDC"/>
    <w:rsid w:val="00D37A0C"/>
    <w:rsid w:val="00D37B56"/>
    <w:rsid w:val="00D42E05"/>
    <w:rsid w:val="00D452FF"/>
    <w:rsid w:val="00D505EA"/>
    <w:rsid w:val="00D51D96"/>
    <w:rsid w:val="00D536CC"/>
    <w:rsid w:val="00D5779A"/>
    <w:rsid w:val="00D614BC"/>
    <w:rsid w:val="00D61998"/>
    <w:rsid w:val="00D63F53"/>
    <w:rsid w:val="00D64586"/>
    <w:rsid w:val="00D71ED8"/>
    <w:rsid w:val="00D73ACB"/>
    <w:rsid w:val="00D80896"/>
    <w:rsid w:val="00D814DC"/>
    <w:rsid w:val="00D9002A"/>
    <w:rsid w:val="00D93851"/>
    <w:rsid w:val="00D96495"/>
    <w:rsid w:val="00D975CF"/>
    <w:rsid w:val="00D97C0D"/>
    <w:rsid w:val="00DA1964"/>
    <w:rsid w:val="00DA292E"/>
    <w:rsid w:val="00DA3323"/>
    <w:rsid w:val="00DA3B28"/>
    <w:rsid w:val="00DB04E9"/>
    <w:rsid w:val="00DB6FEF"/>
    <w:rsid w:val="00DB7235"/>
    <w:rsid w:val="00DE0BFE"/>
    <w:rsid w:val="00DE377E"/>
    <w:rsid w:val="00DE519C"/>
    <w:rsid w:val="00DE6CF4"/>
    <w:rsid w:val="00DE7983"/>
    <w:rsid w:val="00DF001A"/>
    <w:rsid w:val="00DF165A"/>
    <w:rsid w:val="00DF42C2"/>
    <w:rsid w:val="00DF4BA2"/>
    <w:rsid w:val="00DF562B"/>
    <w:rsid w:val="00DF6C74"/>
    <w:rsid w:val="00E07A85"/>
    <w:rsid w:val="00E16031"/>
    <w:rsid w:val="00E16BB3"/>
    <w:rsid w:val="00E175AA"/>
    <w:rsid w:val="00E2224C"/>
    <w:rsid w:val="00E26E8D"/>
    <w:rsid w:val="00E27CED"/>
    <w:rsid w:val="00E36E33"/>
    <w:rsid w:val="00E42DA1"/>
    <w:rsid w:val="00E43A05"/>
    <w:rsid w:val="00E45748"/>
    <w:rsid w:val="00E47F53"/>
    <w:rsid w:val="00E52E6D"/>
    <w:rsid w:val="00E56CE2"/>
    <w:rsid w:val="00E653D1"/>
    <w:rsid w:val="00E65B7F"/>
    <w:rsid w:val="00E65C9C"/>
    <w:rsid w:val="00E671E7"/>
    <w:rsid w:val="00E676A6"/>
    <w:rsid w:val="00E67F6B"/>
    <w:rsid w:val="00E72068"/>
    <w:rsid w:val="00E741C2"/>
    <w:rsid w:val="00E82ABC"/>
    <w:rsid w:val="00E875F7"/>
    <w:rsid w:val="00E95104"/>
    <w:rsid w:val="00E952B0"/>
    <w:rsid w:val="00E97009"/>
    <w:rsid w:val="00EA0FB3"/>
    <w:rsid w:val="00EA45BD"/>
    <w:rsid w:val="00EA48C3"/>
    <w:rsid w:val="00EC0BED"/>
    <w:rsid w:val="00EC1132"/>
    <w:rsid w:val="00EC2BC1"/>
    <w:rsid w:val="00EC58C8"/>
    <w:rsid w:val="00EC7965"/>
    <w:rsid w:val="00ED0F20"/>
    <w:rsid w:val="00ED4602"/>
    <w:rsid w:val="00ED4E26"/>
    <w:rsid w:val="00ED5EF5"/>
    <w:rsid w:val="00EE19A0"/>
    <w:rsid w:val="00EE46B9"/>
    <w:rsid w:val="00EE75A2"/>
    <w:rsid w:val="00EF1805"/>
    <w:rsid w:val="00F007B6"/>
    <w:rsid w:val="00F0570E"/>
    <w:rsid w:val="00F07F41"/>
    <w:rsid w:val="00F1149D"/>
    <w:rsid w:val="00F115D7"/>
    <w:rsid w:val="00F11BCA"/>
    <w:rsid w:val="00F1221D"/>
    <w:rsid w:val="00F13618"/>
    <w:rsid w:val="00F13E84"/>
    <w:rsid w:val="00F221D9"/>
    <w:rsid w:val="00F26D95"/>
    <w:rsid w:val="00F30E6E"/>
    <w:rsid w:val="00F32436"/>
    <w:rsid w:val="00F32459"/>
    <w:rsid w:val="00F3402E"/>
    <w:rsid w:val="00F354CB"/>
    <w:rsid w:val="00F41C96"/>
    <w:rsid w:val="00F43B7E"/>
    <w:rsid w:val="00F44EF7"/>
    <w:rsid w:val="00F61DE4"/>
    <w:rsid w:val="00F642E9"/>
    <w:rsid w:val="00F64F6D"/>
    <w:rsid w:val="00F654B1"/>
    <w:rsid w:val="00F669F1"/>
    <w:rsid w:val="00F72DB2"/>
    <w:rsid w:val="00F73484"/>
    <w:rsid w:val="00F736ED"/>
    <w:rsid w:val="00F80E46"/>
    <w:rsid w:val="00F81155"/>
    <w:rsid w:val="00F82C9C"/>
    <w:rsid w:val="00F83AAD"/>
    <w:rsid w:val="00F83CE5"/>
    <w:rsid w:val="00F859A6"/>
    <w:rsid w:val="00F85F9B"/>
    <w:rsid w:val="00F87B30"/>
    <w:rsid w:val="00F942CD"/>
    <w:rsid w:val="00F94BB0"/>
    <w:rsid w:val="00F967BA"/>
    <w:rsid w:val="00F97BAF"/>
    <w:rsid w:val="00FA16B1"/>
    <w:rsid w:val="00FA1B97"/>
    <w:rsid w:val="00FB1785"/>
    <w:rsid w:val="00FB3982"/>
    <w:rsid w:val="00FB7EA3"/>
    <w:rsid w:val="00FC174F"/>
    <w:rsid w:val="00FC2467"/>
    <w:rsid w:val="00FC320F"/>
    <w:rsid w:val="00FC4AAA"/>
    <w:rsid w:val="00FC637C"/>
    <w:rsid w:val="00FD51DC"/>
    <w:rsid w:val="00FD62F3"/>
    <w:rsid w:val="00FF3229"/>
    <w:rsid w:val="00FF3B38"/>
    <w:rsid w:val="00FF6C52"/>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C5260"/>
  <w15:docId w15:val="{CA6444ED-1407-4EE9-A15F-BC7CE84C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ga-IE" w:eastAsia="en-US" w:bidi="ar-SA"/>
      </w:rPr>
    </w:rPrDefault>
    <w:pPrDefault>
      <w:pPr>
        <w:spacing w:after="240" w:line="288" w:lineRule="auto"/>
        <w:jc w:val="both"/>
      </w:pPr>
    </w:pPrDefault>
  </w:docDefaults>
  <w:latentStyles w:defLockedState="0" w:defUIPriority="99" w:defSemiHidden="0" w:defUnhideWhenUsed="0" w:defQFormat="0" w:count="376">
    <w:lsdException w:name="Normal" w:qFormat="1"/>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E82ABC"/>
    <w:pPr>
      <w:autoSpaceDE w:val="0"/>
      <w:autoSpaceDN w:val="0"/>
      <w:adjustRightInd w:val="0"/>
      <w:spacing w:after="0" w:line="240" w:lineRule="auto"/>
      <w:jc w:val="left"/>
    </w:pPr>
    <w:rPr>
      <w:rFonts w:eastAsia="Times New Roman" w:cs="Times New Roman"/>
      <w:sz w:val="18"/>
      <w:lang w:val="en-GB"/>
    </w:rPr>
  </w:style>
  <w:style w:type="paragraph" w:styleId="Heading1">
    <w:name w:val="heading 1"/>
    <w:basedOn w:val="BodyText"/>
    <w:next w:val="BodyText"/>
    <w:link w:val="Heading1Char"/>
    <w:uiPriority w:val="9"/>
    <w:qFormat/>
    <w:rsid w:val="00F61DE4"/>
    <w:pPr>
      <w:keepNext/>
      <w:keepLines/>
      <w:outlineLvl w:val="0"/>
    </w:pPr>
    <w:rPr>
      <w:rFonts w:asciiTheme="majorHAnsi" w:eastAsiaTheme="majorEastAsia" w:hAnsiTheme="majorHAnsi" w:cstheme="majorHAnsi"/>
      <w:b/>
      <w:bCs/>
      <w:sz w:val="22"/>
      <w:szCs w:val="28"/>
    </w:rPr>
  </w:style>
  <w:style w:type="paragraph" w:styleId="Heading2">
    <w:name w:val="heading 2"/>
    <w:basedOn w:val="BodyText"/>
    <w:next w:val="BodyText"/>
    <w:link w:val="Heading2Char"/>
    <w:uiPriority w:val="99"/>
    <w:semiHidden/>
    <w:rsid w:val="00B20377"/>
    <w:pPr>
      <w:keepNext/>
      <w:keepLines/>
      <w:outlineLvl w:val="1"/>
    </w:pPr>
    <w:rPr>
      <w:rFonts w:asciiTheme="majorHAnsi" w:eastAsiaTheme="majorEastAsia" w:hAnsiTheme="majorHAnsi" w:cstheme="majorHAnsi"/>
      <w:b/>
      <w:bCs/>
      <w:szCs w:val="26"/>
    </w:rPr>
  </w:style>
  <w:style w:type="paragraph" w:styleId="Heading3">
    <w:name w:val="heading 3"/>
    <w:basedOn w:val="BodyText"/>
    <w:next w:val="BodyText"/>
    <w:link w:val="Heading3Char"/>
    <w:uiPriority w:val="99"/>
    <w:semiHidden/>
    <w:rsid w:val="000A1302"/>
    <w:pPr>
      <w:keepNext/>
      <w:keepLines/>
      <w:outlineLvl w:val="2"/>
    </w:pPr>
    <w:rPr>
      <w:rFonts w:asciiTheme="majorHAnsi" w:eastAsiaTheme="majorEastAsia" w:hAnsiTheme="majorHAnsi" w:cstheme="majorHAnsi"/>
      <w:bCs/>
      <w:i/>
    </w:rPr>
  </w:style>
  <w:style w:type="paragraph" w:styleId="Heading4">
    <w:name w:val="heading 4"/>
    <w:basedOn w:val="BodyText"/>
    <w:next w:val="BodyText"/>
    <w:link w:val="Heading4Char"/>
    <w:uiPriority w:val="99"/>
    <w:semiHidden/>
    <w:rsid w:val="003B5D72"/>
    <w:pPr>
      <w:keepNext/>
      <w:keepLines/>
      <w:outlineLvl w:val="3"/>
    </w:pPr>
    <w:rPr>
      <w:rFonts w:asciiTheme="majorHAnsi" w:eastAsiaTheme="majorEastAsia" w:hAnsiTheme="majorHAnsi" w:cstheme="majorHAnsi"/>
      <w:bCs/>
      <w:iCs/>
    </w:rPr>
  </w:style>
  <w:style w:type="paragraph" w:styleId="Heading5">
    <w:name w:val="heading 5"/>
    <w:basedOn w:val="BodyText"/>
    <w:next w:val="BodyText"/>
    <w:link w:val="Heading5Char"/>
    <w:uiPriority w:val="99"/>
    <w:semiHidden/>
    <w:rsid w:val="003959CF"/>
    <w:pPr>
      <w:keepNext/>
      <w:keepLines/>
      <w:outlineLvl w:val="4"/>
    </w:pPr>
    <w:rPr>
      <w:rFonts w:asciiTheme="majorHAnsi" w:eastAsiaTheme="majorEastAsia" w:hAnsiTheme="majorHAnsi" w:cstheme="majorHAnsi"/>
      <w:i/>
    </w:rPr>
  </w:style>
  <w:style w:type="paragraph" w:styleId="Heading6">
    <w:name w:val="heading 6"/>
    <w:basedOn w:val="BodyText"/>
    <w:next w:val="BodyText"/>
    <w:link w:val="Heading6Char"/>
    <w:uiPriority w:val="99"/>
    <w:semiHidden/>
    <w:rsid w:val="003959CF"/>
    <w:pPr>
      <w:keepNext/>
      <w:keepLines/>
      <w:outlineLvl w:val="5"/>
    </w:pPr>
    <w:rPr>
      <w:rFonts w:asciiTheme="majorHAnsi" w:eastAsiaTheme="majorEastAsia" w:hAnsiTheme="majorHAnsi" w:cstheme="majorHAnsi"/>
      <w:i/>
      <w:iCs/>
    </w:rPr>
  </w:style>
  <w:style w:type="paragraph" w:styleId="Heading7">
    <w:name w:val="heading 7"/>
    <w:basedOn w:val="BodyText"/>
    <w:next w:val="BodyText"/>
    <w:link w:val="Heading7Char"/>
    <w:uiPriority w:val="99"/>
    <w:semiHidden/>
    <w:rsid w:val="003959CF"/>
    <w:pPr>
      <w:keepNext/>
      <w:keepLines/>
      <w:outlineLvl w:val="6"/>
    </w:pPr>
    <w:rPr>
      <w:rFonts w:asciiTheme="majorHAnsi" w:eastAsiaTheme="majorEastAsia" w:hAnsiTheme="majorHAnsi" w:cstheme="majorHAnsi"/>
      <w:i/>
      <w:iCs/>
    </w:rPr>
  </w:style>
  <w:style w:type="paragraph" w:styleId="Heading8">
    <w:name w:val="heading 8"/>
    <w:basedOn w:val="BodyText"/>
    <w:next w:val="BodyText"/>
    <w:link w:val="Heading8Char"/>
    <w:uiPriority w:val="99"/>
    <w:semiHidden/>
    <w:rsid w:val="003959CF"/>
    <w:pPr>
      <w:keepNext/>
      <w:keepLines/>
      <w:outlineLvl w:val="7"/>
    </w:pPr>
    <w:rPr>
      <w:rFonts w:asciiTheme="majorHAnsi" w:eastAsiaTheme="majorEastAsia" w:hAnsiTheme="majorHAnsi" w:cstheme="majorHAnsi"/>
      <w:i/>
    </w:rPr>
  </w:style>
  <w:style w:type="paragraph" w:styleId="Heading9">
    <w:name w:val="heading 9"/>
    <w:basedOn w:val="BodyText"/>
    <w:next w:val="BodyText"/>
    <w:link w:val="Heading9Char"/>
    <w:uiPriority w:val="99"/>
    <w:semiHidden/>
    <w:rsid w:val="003959CF"/>
    <w:pPr>
      <w:keepNext/>
      <w:keepLines/>
      <w:outlineLvl w:val="8"/>
    </w:pPr>
    <w:rPr>
      <w:rFonts w:asciiTheme="majorHAnsi" w:eastAsiaTheme="majorEastAsia" w:hAnsiTheme="majorHAnsi" w:cs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unhideWhenUsed/>
    <w:qFormat/>
    <w:rsid w:val="00603419"/>
    <w:pPr>
      <w:spacing w:after="0" w:line="240" w:lineRule="auto"/>
    </w:pPr>
  </w:style>
  <w:style w:type="character" w:customStyle="1" w:styleId="Heading1Char">
    <w:name w:val="Heading 1 Char"/>
    <w:basedOn w:val="DefaultParagraphFont"/>
    <w:link w:val="Heading1"/>
    <w:uiPriority w:val="9"/>
    <w:rsid w:val="009C2C9B"/>
    <w:rPr>
      <w:rFonts w:asciiTheme="majorHAnsi" w:eastAsiaTheme="majorEastAsia" w:hAnsiTheme="majorHAnsi" w:cstheme="majorHAnsi"/>
      <w:b/>
      <w:bCs/>
      <w:sz w:val="22"/>
      <w:szCs w:val="28"/>
    </w:rPr>
  </w:style>
  <w:style w:type="paragraph" w:styleId="BodyText">
    <w:name w:val="Body Text"/>
    <w:link w:val="BodyTextChar"/>
    <w:unhideWhenUsed/>
    <w:qFormat/>
    <w:rsid w:val="00331388"/>
    <w:rPr>
      <w:lang w:val="en-GB"/>
    </w:rPr>
  </w:style>
  <w:style w:type="character" w:customStyle="1" w:styleId="BodyTextChar">
    <w:name w:val="Body Text Char"/>
    <w:basedOn w:val="DefaultParagraphFont"/>
    <w:link w:val="BodyText"/>
    <w:rsid w:val="00331388"/>
    <w:rPr>
      <w:lang w:val="en-GB"/>
    </w:rPr>
  </w:style>
  <w:style w:type="character" w:customStyle="1" w:styleId="Heading2Char">
    <w:name w:val="Heading 2 Char"/>
    <w:basedOn w:val="DefaultParagraphFont"/>
    <w:link w:val="Heading2"/>
    <w:uiPriority w:val="99"/>
    <w:semiHidden/>
    <w:rsid w:val="009C2C9B"/>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9"/>
    <w:semiHidden/>
    <w:rsid w:val="000A1302"/>
    <w:rPr>
      <w:rFonts w:asciiTheme="majorHAnsi" w:eastAsiaTheme="majorEastAsia" w:hAnsiTheme="majorHAnsi" w:cstheme="majorHAnsi"/>
      <w:bCs/>
      <w:i/>
    </w:rPr>
  </w:style>
  <w:style w:type="character" w:customStyle="1" w:styleId="Heading4Char">
    <w:name w:val="Heading 4 Char"/>
    <w:basedOn w:val="DefaultParagraphFont"/>
    <w:link w:val="Heading4"/>
    <w:uiPriority w:val="99"/>
    <w:semiHidden/>
    <w:rsid w:val="003B5D72"/>
    <w:rPr>
      <w:rFonts w:asciiTheme="majorHAnsi" w:eastAsiaTheme="majorEastAsia" w:hAnsiTheme="majorHAnsi" w:cstheme="majorHAnsi"/>
      <w:bCs/>
      <w:iCs/>
    </w:rPr>
  </w:style>
  <w:style w:type="character" w:customStyle="1" w:styleId="Heading5Char">
    <w:name w:val="Heading 5 Char"/>
    <w:basedOn w:val="DefaultParagraphFont"/>
    <w:link w:val="Heading5"/>
    <w:uiPriority w:val="99"/>
    <w:semiHidden/>
    <w:rsid w:val="009C2C9B"/>
    <w:rPr>
      <w:rFonts w:asciiTheme="majorHAnsi" w:eastAsiaTheme="majorEastAsia" w:hAnsiTheme="majorHAnsi" w:cstheme="majorHAnsi"/>
      <w:i/>
    </w:rPr>
  </w:style>
  <w:style w:type="character" w:customStyle="1" w:styleId="Heading6Char">
    <w:name w:val="Heading 6 Char"/>
    <w:basedOn w:val="DefaultParagraphFont"/>
    <w:link w:val="Heading6"/>
    <w:uiPriority w:val="99"/>
    <w:semiHidden/>
    <w:rsid w:val="009C2C9B"/>
    <w:rPr>
      <w:rFonts w:asciiTheme="majorHAnsi" w:eastAsiaTheme="majorEastAsia" w:hAnsiTheme="majorHAnsi" w:cstheme="majorHAnsi"/>
      <w:i/>
      <w:iCs/>
    </w:rPr>
  </w:style>
  <w:style w:type="character" w:customStyle="1" w:styleId="Heading7Char">
    <w:name w:val="Heading 7 Char"/>
    <w:basedOn w:val="DefaultParagraphFont"/>
    <w:link w:val="Heading7"/>
    <w:uiPriority w:val="99"/>
    <w:semiHidden/>
    <w:rsid w:val="009C2C9B"/>
    <w:rPr>
      <w:rFonts w:asciiTheme="majorHAnsi" w:eastAsiaTheme="majorEastAsia" w:hAnsiTheme="majorHAnsi" w:cstheme="majorHAnsi"/>
      <w:i/>
      <w:iCs/>
    </w:rPr>
  </w:style>
  <w:style w:type="character" w:customStyle="1" w:styleId="Heading8Char">
    <w:name w:val="Heading 8 Char"/>
    <w:basedOn w:val="DefaultParagraphFont"/>
    <w:link w:val="Heading8"/>
    <w:uiPriority w:val="99"/>
    <w:semiHidden/>
    <w:rsid w:val="009C2C9B"/>
    <w:rPr>
      <w:rFonts w:asciiTheme="majorHAnsi" w:eastAsiaTheme="majorEastAsia" w:hAnsiTheme="majorHAnsi" w:cstheme="majorHAnsi"/>
      <w:i/>
    </w:rPr>
  </w:style>
  <w:style w:type="paragraph" w:styleId="Title">
    <w:name w:val="Title"/>
    <w:basedOn w:val="BodyText"/>
    <w:next w:val="Subtitle"/>
    <w:link w:val="TitleChar"/>
    <w:uiPriority w:val="15"/>
    <w:unhideWhenUsed/>
    <w:rsid w:val="005D2D82"/>
    <w:pPr>
      <w:keepNext/>
      <w:keepLines/>
      <w:jc w:val="center"/>
    </w:pPr>
    <w:rPr>
      <w:rFonts w:asciiTheme="majorHAnsi" w:eastAsiaTheme="majorEastAsia" w:hAnsiTheme="majorHAnsi" w:cstheme="majorHAnsi"/>
      <w:b/>
      <w:kern w:val="28"/>
      <w:sz w:val="22"/>
      <w:szCs w:val="52"/>
    </w:rPr>
  </w:style>
  <w:style w:type="character" w:customStyle="1" w:styleId="TitleChar">
    <w:name w:val="Title Char"/>
    <w:basedOn w:val="DefaultParagraphFont"/>
    <w:link w:val="Title"/>
    <w:uiPriority w:val="51"/>
    <w:rsid w:val="00F32436"/>
    <w:rPr>
      <w:rFonts w:asciiTheme="majorHAnsi" w:eastAsiaTheme="majorEastAsia" w:hAnsiTheme="majorHAnsi" w:cstheme="majorHAnsi"/>
      <w:b/>
      <w:kern w:val="28"/>
      <w:sz w:val="22"/>
      <w:szCs w:val="52"/>
    </w:rPr>
  </w:style>
  <w:style w:type="character" w:customStyle="1" w:styleId="Heading9Char">
    <w:name w:val="Heading 9 Char"/>
    <w:basedOn w:val="DefaultParagraphFont"/>
    <w:link w:val="Heading9"/>
    <w:uiPriority w:val="99"/>
    <w:semiHidden/>
    <w:rsid w:val="009C2C9B"/>
    <w:rPr>
      <w:rFonts w:asciiTheme="majorHAnsi" w:eastAsiaTheme="majorEastAsia" w:hAnsiTheme="majorHAnsi" w:cstheme="majorHAnsi"/>
      <w:i/>
      <w:iCs/>
    </w:rPr>
  </w:style>
  <w:style w:type="character" w:styleId="SubtleEmphasis">
    <w:name w:val="Subtle Emphasis"/>
    <w:basedOn w:val="DefaultParagraphFont"/>
    <w:uiPriority w:val="99"/>
    <w:semiHidden/>
    <w:rsid w:val="00361CBC"/>
    <w:rPr>
      <w:rFonts w:ascii="Arial" w:hAnsi="Arial"/>
      <w:b w:val="0"/>
      <w:i/>
      <w:iCs/>
      <w:color w:val="auto"/>
      <w:sz w:val="20"/>
    </w:rPr>
  </w:style>
  <w:style w:type="paragraph" w:styleId="Subtitle">
    <w:name w:val="Subtitle"/>
    <w:basedOn w:val="BodyText"/>
    <w:next w:val="BodyText"/>
    <w:link w:val="SubtitleChar"/>
    <w:uiPriority w:val="16"/>
    <w:unhideWhenUsed/>
    <w:rsid w:val="00361CBC"/>
    <w:pPr>
      <w:keepNext/>
      <w:keepLines/>
      <w:numPr>
        <w:ilvl w:val="1"/>
      </w:numPr>
      <w:jc w:val="center"/>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52"/>
    <w:rsid w:val="00F32436"/>
    <w:rPr>
      <w:rFonts w:asciiTheme="majorHAnsi" w:eastAsiaTheme="majorEastAsia" w:hAnsiTheme="majorHAnsi" w:cstheme="majorHAnsi"/>
      <w:b/>
      <w:iCs/>
      <w:szCs w:val="24"/>
    </w:rPr>
  </w:style>
  <w:style w:type="character" w:styleId="Emphasis">
    <w:name w:val="Emphasis"/>
    <w:basedOn w:val="DefaultParagraphFont"/>
    <w:uiPriority w:val="99"/>
    <w:semiHidden/>
    <w:rsid w:val="00361CBC"/>
    <w:rPr>
      <w:rFonts w:ascii="Arial" w:hAnsi="Arial"/>
      <w:i/>
      <w:iCs/>
      <w:sz w:val="20"/>
    </w:rPr>
  </w:style>
  <w:style w:type="character" w:styleId="IntenseEmphasis">
    <w:name w:val="Intense Emphasis"/>
    <w:basedOn w:val="DefaultParagraphFont"/>
    <w:uiPriority w:val="99"/>
    <w:semiHidden/>
    <w:rsid w:val="00361CBC"/>
    <w:rPr>
      <w:rFonts w:ascii="Arial" w:hAnsi="Arial"/>
      <w:b/>
      <w:bCs/>
      <w:i/>
      <w:iCs/>
      <w:color w:val="auto"/>
      <w:sz w:val="20"/>
    </w:rPr>
  </w:style>
  <w:style w:type="character" w:styleId="Strong">
    <w:name w:val="Strong"/>
    <w:basedOn w:val="DefaultParagraphFont"/>
    <w:uiPriority w:val="22"/>
    <w:qFormat/>
    <w:rsid w:val="00361CBC"/>
    <w:rPr>
      <w:rFonts w:ascii="Arial" w:hAnsi="Arial"/>
      <w:b/>
      <w:bCs/>
      <w:sz w:val="20"/>
    </w:rPr>
  </w:style>
  <w:style w:type="paragraph" w:styleId="Quote">
    <w:name w:val="Quote"/>
    <w:basedOn w:val="BodyText"/>
    <w:next w:val="BodyText"/>
    <w:link w:val="QuoteChar"/>
    <w:uiPriority w:val="99"/>
    <w:semiHidden/>
    <w:rsid w:val="00361CBC"/>
    <w:pPr>
      <w:ind w:left="709" w:right="709"/>
    </w:pPr>
    <w:rPr>
      <w:i/>
      <w:iCs/>
      <w:color w:val="C0C0C0" w:themeColor="text1"/>
    </w:rPr>
  </w:style>
  <w:style w:type="character" w:customStyle="1" w:styleId="QuoteChar">
    <w:name w:val="Quote Char"/>
    <w:basedOn w:val="DefaultParagraphFont"/>
    <w:link w:val="Quote"/>
    <w:uiPriority w:val="99"/>
    <w:semiHidden/>
    <w:rsid w:val="009C2C9B"/>
    <w:rPr>
      <w:i/>
      <w:iCs/>
      <w:color w:val="C0C0C0" w:themeColor="text1"/>
    </w:rPr>
  </w:style>
  <w:style w:type="paragraph" w:styleId="IntenseQuote">
    <w:name w:val="Intense Quote"/>
    <w:basedOn w:val="BodyText"/>
    <w:next w:val="BodyText"/>
    <w:link w:val="IntenseQuoteChar"/>
    <w:uiPriority w:val="99"/>
    <w:semiHidden/>
    <w:rsid w:val="00361CBC"/>
    <w:pPr>
      <w:ind w:left="709" w:right="709"/>
    </w:pPr>
    <w:rPr>
      <w:b/>
      <w:bCs/>
      <w:i/>
      <w:iCs/>
    </w:rPr>
  </w:style>
  <w:style w:type="character" w:customStyle="1" w:styleId="IntenseQuoteChar">
    <w:name w:val="Intense Quote Char"/>
    <w:basedOn w:val="DefaultParagraphFont"/>
    <w:link w:val="IntenseQuote"/>
    <w:uiPriority w:val="99"/>
    <w:semiHidden/>
    <w:rsid w:val="009C2C9B"/>
    <w:rPr>
      <w:b/>
      <w:bCs/>
      <w:i/>
      <w:iCs/>
    </w:rPr>
  </w:style>
  <w:style w:type="character" w:styleId="SubtleReference">
    <w:name w:val="Subtle Reference"/>
    <w:basedOn w:val="DefaultParagraphFont"/>
    <w:uiPriority w:val="99"/>
    <w:semiHidden/>
    <w:rsid w:val="00361CBC"/>
    <w:rPr>
      <w:rFonts w:ascii="Arial" w:hAnsi="Arial"/>
      <w:caps w:val="0"/>
      <w:smallCaps/>
      <w:color w:val="auto"/>
      <w:sz w:val="20"/>
      <w:u w:val="single"/>
      <w:bdr w:val="none" w:sz="0" w:space="0" w:color="auto"/>
    </w:rPr>
  </w:style>
  <w:style w:type="character" w:styleId="IntenseReference">
    <w:name w:val="Intense Reference"/>
    <w:basedOn w:val="DefaultParagraphFont"/>
    <w:uiPriority w:val="99"/>
    <w:semiHidden/>
    <w:rsid w:val="00361CBC"/>
    <w:rPr>
      <w:rFonts w:ascii="Arial" w:hAnsi="Arial"/>
      <w:b/>
      <w:bCs/>
      <w:smallCaps/>
      <w:color w:val="auto"/>
      <w:spacing w:val="5"/>
      <w:sz w:val="20"/>
      <w:u w:val="single"/>
    </w:rPr>
  </w:style>
  <w:style w:type="character" w:styleId="BookTitle">
    <w:name w:val="Book Title"/>
    <w:basedOn w:val="DefaultParagraphFont"/>
    <w:uiPriority w:val="99"/>
    <w:semiHidden/>
    <w:rsid w:val="00361CBC"/>
    <w:rPr>
      <w:rFonts w:asciiTheme="majorHAnsi" w:hAnsiTheme="majorHAnsi" w:cstheme="majorHAnsi"/>
      <w:b/>
      <w:bCs/>
      <w:smallCaps/>
      <w:spacing w:val="5"/>
      <w:sz w:val="20"/>
    </w:rPr>
  </w:style>
  <w:style w:type="paragraph" w:styleId="ListParagraph">
    <w:name w:val="List Paragraph"/>
    <w:basedOn w:val="BodyText"/>
    <w:uiPriority w:val="1"/>
    <w:qFormat/>
    <w:rsid w:val="00361CBC"/>
    <w:pPr>
      <w:ind w:left="709"/>
      <w:contextualSpacing/>
    </w:pPr>
  </w:style>
  <w:style w:type="paragraph" w:styleId="Caption">
    <w:name w:val="caption"/>
    <w:basedOn w:val="BodyText"/>
    <w:next w:val="BodyText"/>
    <w:uiPriority w:val="99"/>
    <w:semiHidden/>
    <w:rsid w:val="00361CBC"/>
    <w:pPr>
      <w:spacing w:after="0" w:line="240" w:lineRule="auto"/>
    </w:pPr>
    <w:rPr>
      <w:b/>
      <w:bCs/>
      <w:szCs w:val="18"/>
    </w:rPr>
  </w:style>
  <w:style w:type="paragraph" w:styleId="Bibliography">
    <w:name w:val="Bibliography"/>
    <w:basedOn w:val="BodyText"/>
    <w:next w:val="BodyText"/>
    <w:uiPriority w:val="99"/>
    <w:semiHidden/>
    <w:rsid w:val="00361CBC"/>
  </w:style>
  <w:style w:type="paragraph" w:styleId="TOC1">
    <w:name w:val="toc 1"/>
    <w:basedOn w:val="BodyText"/>
    <w:next w:val="BodyText"/>
    <w:autoRedefine/>
    <w:uiPriority w:val="99"/>
    <w:semiHidden/>
    <w:rsid w:val="00FB7EA3"/>
    <w:pPr>
      <w:tabs>
        <w:tab w:val="right" w:leader="dot" w:pos="8930"/>
      </w:tabs>
      <w:spacing w:before="120" w:after="0" w:line="240" w:lineRule="auto"/>
      <w:ind w:left="709" w:right="709" w:hanging="709"/>
    </w:pPr>
  </w:style>
  <w:style w:type="paragraph" w:styleId="TOC2">
    <w:name w:val="toc 2"/>
    <w:basedOn w:val="BodyText"/>
    <w:next w:val="BodyText"/>
    <w:autoRedefine/>
    <w:uiPriority w:val="99"/>
    <w:semiHidden/>
    <w:rsid w:val="00FB7EA3"/>
    <w:pPr>
      <w:tabs>
        <w:tab w:val="right" w:leader="dot" w:pos="8930"/>
      </w:tabs>
      <w:spacing w:after="0" w:line="240" w:lineRule="auto"/>
      <w:ind w:left="1418" w:right="709" w:hanging="709"/>
    </w:pPr>
  </w:style>
  <w:style w:type="paragraph" w:styleId="TOC3">
    <w:name w:val="toc 3"/>
    <w:basedOn w:val="BodyText"/>
    <w:next w:val="BodyText"/>
    <w:autoRedefine/>
    <w:uiPriority w:val="99"/>
    <w:semiHidden/>
    <w:rsid w:val="001E3E1D"/>
    <w:pPr>
      <w:tabs>
        <w:tab w:val="right" w:leader="dot" w:pos="8930"/>
      </w:tabs>
      <w:spacing w:after="0" w:line="240" w:lineRule="auto"/>
      <w:ind w:left="2127" w:right="709" w:hanging="709"/>
    </w:pPr>
  </w:style>
  <w:style w:type="paragraph" w:styleId="TOCHeading">
    <w:name w:val="TOC Heading"/>
    <w:basedOn w:val="BodyText"/>
    <w:next w:val="BodyText"/>
    <w:uiPriority w:val="99"/>
    <w:semiHidden/>
    <w:unhideWhenUsed/>
    <w:rsid w:val="002B52CA"/>
    <w:pPr>
      <w:keepNext/>
      <w:keepLines/>
      <w:jc w:val="center"/>
    </w:pPr>
    <w:rPr>
      <w:b/>
      <w:sz w:val="22"/>
    </w:rPr>
  </w:style>
  <w:style w:type="paragraph" w:styleId="BalloonText">
    <w:name w:val="Balloon Text"/>
    <w:basedOn w:val="BodyText"/>
    <w:link w:val="BalloonTextChar"/>
    <w:uiPriority w:val="99"/>
    <w:semiHidden/>
    <w:rsid w:val="002B52C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C2C9B"/>
    <w:rPr>
      <w:rFonts w:cs="Tahoma"/>
      <w:sz w:val="16"/>
      <w:szCs w:val="16"/>
    </w:rPr>
  </w:style>
  <w:style w:type="paragraph" w:styleId="BodyText2">
    <w:name w:val="Body Text 2"/>
    <w:basedOn w:val="BodyText"/>
    <w:link w:val="BodyText2Char"/>
    <w:uiPriority w:val="99"/>
    <w:semiHidden/>
    <w:rsid w:val="003E0D28"/>
    <w:pPr>
      <w:spacing w:line="480" w:lineRule="auto"/>
    </w:pPr>
  </w:style>
  <w:style w:type="character" w:customStyle="1" w:styleId="BodyText2Char">
    <w:name w:val="Body Text 2 Char"/>
    <w:basedOn w:val="DefaultParagraphFont"/>
    <w:link w:val="BodyText2"/>
    <w:uiPriority w:val="99"/>
    <w:semiHidden/>
    <w:rsid w:val="003E0D28"/>
    <w:rPr>
      <w:lang w:val="en-GB"/>
    </w:rPr>
  </w:style>
  <w:style w:type="paragraph" w:styleId="BodyText3">
    <w:name w:val="Body Text 3"/>
    <w:basedOn w:val="BodyText"/>
    <w:link w:val="BodyText3Char"/>
    <w:uiPriority w:val="99"/>
    <w:semiHidden/>
    <w:rsid w:val="002B52CA"/>
    <w:rPr>
      <w:szCs w:val="16"/>
    </w:rPr>
  </w:style>
  <w:style w:type="character" w:customStyle="1" w:styleId="BodyText3Char">
    <w:name w:val="Body Text 3 Char"/>
    <w:basedOn w:val="DefaultParagraphFont"/>
    <w:link w:val="BodyText3"/>
    <w:uiPriority w:val="99"/>
    <w:semiHidden/>
    <w:rsid w:val="009C2C9B"/>
    <w:rPr>
      <w:szCs w:val="16"/>
    </w:rPr>
  </w:style>
  <w:style w:type="paragraph" w:styleId="BodyTextFirstIndent">
    <w:name w:val="Body Text First Indent"/>
    <w:basedOn w:val="BodyText"/>
    <w:link w:val="BodyTextFirstIndentChar"/>
    <w:uiPriority w:val="99"/>
    <w:semiHidden/>
    <w:rsid w:val="002B52CA"/>
    <w:pPr>
      <w:ind w:left="709" w:firstLine="709"/>
    </w:pPr>
  </w:style>
  <w:style w:type="character" w:customStyle="1" w:styleId="BodyTextFirstIndentChar">
    <w:name w:val="Body Text First Indent Char"/>
    <w:basedOn w:val="BodyTextChar"/>
    <w:link w:val="BodyTextFirstIndent"/>
    <w:uiPriority w:val="99"/>
    <w:semiHidden/>
    <w:rsid w:val="009C2C9B"/>
    <w:rPr>
      <w:lang w:val="en-GB"/>
    </w:rPr>
  </w:style>
  <w:style w:type="paragraph" w:styleId="BodyTextIndent">
    <w:name w:val="Body Text Indent"/>
    <w:basedOn w:val="BodyText"/>
    <w:link w:val="BodyTextIndentChar"/>
    <w:uiPriority w:val="99"/>
    <w:semiHidden/>
    <w:rsid w:val="002B52CA"/>
    <w:pPr>
      <w:ind w:left="709"/>
    </w:pPr>
  </w:style>
  <w:style w:type="character" w:customStyle="1" w:styleId="BodyTextIndentChar">
    <w:name w:val="Body Text Indent Char"/>
    <w:basedOn w:val="DefaultParagraphFont"/>
    <w:link w:val="BodyTextIndent"/>
    <w:uiPriority w:val="99"/>
    <w:semiHidden/>
    <w:rsid w:val="009C2C9B"/>
  </w:style>
  <w:style w:type="paragraph" w:styleId="BodyTextFirstIndent2">
    <w:name w:val="Body Text First Indent 2"/>
    <w:basedOn w:val="BodyText"/>
    <w:link w:val="BodyTextFirstIndent2Char"/>
    <w:uiPriority w:val="99"/>
    <w:semiHidden/>
    <w:rsid w:val="002B52CA"/>
    <w:pPr>
      <w:ind w:left="1418" w:firstLine="709"/>
    </w:pPr>
  </w:style>
  <w:style w:type="character" w:customStyle="1" w:styleId="BodyTextFirstIndent2Char">
    <w:name w:val="Body Text First Indent 2 Char"/>
    <w:basedOn w:val="BodyTextIndentChar"/>
    <w:link w:val="BodyTextFirstIndent2"/>
    <w:uiPriority w:val="99"/>
    <w:semiHidden/>
    <w:rsid w:val="009C2C9B"/>
  </w:style>
  <w:style w:type="paragraph" w:styleId="BodyTextIndent2">
    <w:name w:val="Body Text Indent 2"/>
    <w:basedOn w:val="BodyText"/>
    <w:link w:val="BodyTextIndent2Char"/>
    <w:uiPriority w:val="99"/>
    <w:semiHidden/>
    <w:rsid w:val="003E0D28"/>
    <w:pPr>
      <w:spacing w:line="480" w:lineRule="auto"/>
      <w:ind w:left="709"/>
    </w:pPr>
  </w:style>
  <w:style w:type="character" w:customStyle="1" w:styleId="BodyTextIndent2Char">
    <w:name w:val="Body Text Indent 2 Char"/>
    <w:basedOn w:val="DefaultParagraphFont"/>
    <w:link w:val="BodyTextIndent2"/>
    <w:uiPriority w:val="99"/>
    <w:semiHidden/>
    <w:rsid w:val="003E0D28"/>
    <w:rPr>
      <w:lang w:val="en-GB"/>
    </w:rPr>
  </w:style>
  <w:style w:type="paragraph" w:styleId="BodyTextIndent3">
    <w:name w:val="Body Text Indent 3"/>
    <w:basedOn w:val="BodyText"/>
    <w:link w:val="BodyTextIndent3Char"/>
    <w:uiPriority w:val="99"/>
    <w:semiHidden/>
    <w:rsid w:val="002B52CA"/>
    <w:pPr>
      <w:ind w:left="709"/>
    </w:pPr>
    <w:rPr>
      <w:szCs w:val="16"/>
    </w:rPr>
  </w:style>
  <w:style w:type="character" w:customStyle="1" w:styleId="BodyTextIndent3Char">
    <w:name w:val="Body Text Indent 3 Char"/>
    <w:basedOn w:val="DefaultParagraphFont"/>
    <w:link w:val="BodyTextIndent3"/>
    <w:uiPriority w:val="99"/>
    <w:semiHidden/>
    <w:rsid w:val="009C2C9B"/>
    <w:rPr>
      <w:szCs w:val="16"/>
    </w:rPr>
  </w:style>
  <w:style w:type="paragraph" w:styleId="BlockText">
    <w:name w:val="Block Text"/>
    <w:basedOn w:val="BodyText"/>
    <w:uiPriority w:val="99"/>
    <w:semiHidden/>
    <w:rsid w:val="00222FE1"/>
    <w:pPr>
      <w:ind w:left="709" w:right="709"/>
    </w:pPr>
    <w:rPr>
      <w:rFonts w:eastAsiaTheme="minorEastAsia"/>
      <w:iCs/>
    </w:rPr>
  </w:style>
  <w:style w:type="paragraph" w:styleId="Closing">
    <w:name w:val="Closing"/>
    <w:basedOn w:val="BodyText"/>
    <w:link w:val="ClosingChar"/>
    <w:uiPriority w:val="99"/>
    <w:semiHidden/>
    <w:rsid w:val="00222FE1"/>
    <w:pPr>
      <w:spacing w:after="0" w:line="240" w:lineRule="auto"/>
      <w:ind w:left="4253"/>
    </w:pPr>
  </w:style>
  <w:style w:type="character" w:customStyle="1" w:styleId="ClosingChar">
    <w:name w:val="Closing Char"/>
    <w:basedOn w:val="DefaultParagraphFont"/>
    <w:link w:val="Closing"/>
    <w:uiPriority w:val="99"/>
    <w:semiHidden/>
    <w:rsid w:val="009C2C9B"/>
  </w:style>
  <w:style w:type="character" w:styleId="CommentReference">
    <w:name w:val="annotation reference"/>
    <w:basedOn w:val="DefaultParagraphFont"/>
    <w:uiPriority w:val="99"/>
    <w:semiHidden/>
    <w:rsid w:val="00222FE1"/>
    <w:rPr>
      <w:rFonts w:ascii="Arial" w:hAnsi="Arial"/>
      <w:sz w:val="16"/>
      <w:szCs w:val="16"/>
    </w:rPr>
  </w:style>
  <w:style w:type="paragraph" w:styleId="CommentText">
    <w:name w:val="annotation text"/>
    <w:basedOn w:val="BodyText"/>
    <w:link w:val="CommentTextChar"/>
    <w:uiPriority w:val="99"/>
    <w:semiHidden/>
    <w:rsid w:val="00222FE1"/>
  </w:style>
  <w:style w:type="character" w:customStyle="1" w:styleId="CommentTextChar">
    <w:name w:val="Comment Text Char"/>
    <w:basedOn w:val="DefaultParagraphFont"/>
    <w:link w:val="CommentText"/>
    <w:uiPriority w:val="99"/>
    <w:rsid w:val="009C2C9B"/>
  </w:style>
  <w:style w:type="paragraph" w:styleId="CommentSubject">
    <w:name w:val="annotation subject"/>
    <w:basedOn w:val="BodyText"/>
    <w:next w:val="CommentText"/>
    <w:link w:val="CommentSubjectChar"/>
    <w:uiPriority w:val="99"/>
    <w:semiHidden/>
    <w:rsid w:val="00222FE1"/>
    <w:rPr>
      <w:b/>
      <w:bCs/>
    </w:rPr>
  </w:style>
  <w:style w:type="character" w:customStyle="1" w:styleId="CommentSubjectChar">
    <w:name w:val="Comment Subject Char"/>
    <w:basedOn w:val="CommentTextChar"/>
    <w:link w:val="CommentSubject"/>
    <w:uiPriority w:val="99"/>
    <w:semiHidden/>
    <w:rsid w:val="009C2C9B"/>
    <w:rPr>
      <w:b/>
      <w:bCs/>
    </w:rPr>
  </w:style>
  <w:style w:type="paragraph" w:styleId="Date">
    <w:name w:val="Date"/>
    <w:basedOn w:val="BodyText"/>
    <w:next w:val="BodyText"/>
    <w:link w:val="DateChar"/>
    <w:uiPriority w:val="99"/>
    <w:semiHidden/>
    <w:rsid w:val="003F0FE5"/>
  </w:style>
  <w:style w:type="character" w:customStyle="1" w:styleId="DateChar">
    <w:name w:val="Date Char"/>
    <w:basedOn w:val="DefaultParagraphFont"/>
    <w:link w:val="Date"/>
    <w:uiPriority w:val="99"/>
    <w:semiHidden/>
    <w:rsid w:val="009C2C9B"/>
  </w:style>
  <w:style w:type="paragraph" w:styleId="DocumentMap">
    <w:name w:val="Document Map"/>
    <w:basedOn w:val="BodyText"/>
    <w:link w:val="DocumentMapChar"/>
    <w:uiPriority w:val="99"/>
    <w:semiHidden/>
    <w:rsid w:val="003F0FE5"/>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C2C9B"/>
    <w:rPr>
      <w:rFonts w:cs="Tahoma"/>
      <w:sz w:val="16"/>
      <w:szCs w:val="16"/>
    </w:rPr>
  </w:style>
  <w:style w:type="paragraph" w:styleId="E-mailSignature">
    <w:name w:val="E-mail Signature"/>
    <w:basedOn w:val="BodyText"/>
    <w:link w:val="E-mailSignatureChar"/>
    <w:uiPriority w:val="99"/>
    <w:semiHidden/>
    <w:rsid w:val="003F0FE5"/>
    <w:pPr>
      <w:spacing w:after="0" w:line="240" w:lineRule="auto"/>
      <w:jc w:val="left"/>
    </w:pPr>
  </w:style>
  <w:style w:type="character" w:customStyle="1" w:styleId="E-mailSignatureChar">
    <w:name w:val="E-mail Signature Char"/>
    <w:basedOn w:val="DefaultParagraphFont"/>
    <w:link w:val="E-mailSignature"/>
    <w:uiPriority w:val="99"/>
    <w:semiHidden/>
    <w:rsid w:val="009C2C9B"/>
  </w:style>
  <w:style w:type="character" w:styleId="EndnoteReference">
    <w:name w:val="endnote reference"/>
    <w:basedOn w:val="DefaultParagraphFont"/>
    <w:uiPriority w:val="99"/>
    <w:semiHidden/>
    <w:rsid w:val="003F0FE5"/>
    <w:rPr>
      <w:rFonts w:ascii="Arial" w:hAnsi="Arial"/>
      <w:sz w:val="20"/>
      <w:vertAlign w:val="superscript"/>
    </w:rPr>
  </w:style>
  <w:style w:type="paragraph" w:styleId="EndnoteText">
    <w:name w:val="endnote text"/>
    <w:basedOn w:val="BodyText"/>
    <w:link w:val="EndnoteTextChar"/>
    <w:uiPriority w:val="99"/>
    <w:semiHidden/>
    <w:rsid w:val="003F0FE5"/>
    <w:pPr>
      <w:spacing w:after="200" w:line="240" w:lineRule="auto"/>
      <w:ind w:left="709" w:hanging="709"/>
    </w:pPr>
    <w:rPr>
      <w:sz w:val="18"/>
    </w:rPr>
  </w:style>
  <w:style w:type="character" w:customStyle="1" w:styleId="EndnoteTextChar">
    <w:name w:val="Endnote Text Char"/>
    <w:basedOn w:val="DefaultParagraphFont"/>
    <w:link w:val="EndnoteText"/>
    <w:uiPriority w:val="99"/>
    <w:semiHidden/>
    <w:rsid w:val="009C2C9B"/>
    <w:rPr>
      <w:sz w:val="18"/>
    </w:rPr>
  </w:style>
  <w:style w:type="paragraph" w:styleId="EnvelopeAddress">
    <w:name w:val="envelope address"/>
    <w:basedOn w:val="BodyText"/>
    <w:uiPriority w:val="99"/>
    <w:semiHidden/>
    <w:rsid w:val="003F0FE5"/>
    <w:pPr>
      <w:framePr w:w="7920" w:h="1980" w:hRule="exact" w:hSpace="180" w:wrap="auto" w:hAnchor="page" w:xAlign="center" w:yAlign="bottom"/>
      <w:spacing w:after="0" w:line="240" w:lineRule="auto"/>
      <w:ind w:left="2880"/>
      <w:jc w:val="left"/>
    </w:pPr>
    <w:rPr>
      <w:rFonts w:eastAsiaTheme="majorEastAsia" w:cstheme="majorBidi"/>
      <w:szCs w:val="24"/>
    </w:rPr>
  </w:style>
  <w:style w:type="paragraph" w:styleId="EnvelopeReturn">
    <w:name w:val="envelope return"/>
    <w:basedOn w:val="BodyText"/>
    <w:uiPriority w:val="99"/>
    <w:semiHidden/>
    <w:rsid w:val="003F0FE5"/>
    <w:pPr>
      <w:spacing w:after="0" w:line="240" w:lineRule="auto"/>
      <w:jc w:val="left"/>
    </w:pPr>
    <w:rPr>
      <w:rFonts w:eastAsiaTheme="majorEastAsia" w:cstheme="majorBidi"/>
    </w:rPr>
  </w:style>
  <w:style w:type="character" w:styleId="FollowedHyperlink">
    <w:name w:val="FollowedHyperlink"/>
    <w:basedOn w:val="DefaultParagraphFont"/>
    <w:uiPriority w:val="99"/>
    <w:semiHidden/>
    <w:rsid w:val="003F0FE5"/>
    <w:rPr>
      <w:rFonts w:ascii="Arial" w:hAnsi="Arial"/>
      <w:color w:val="800080" w:themeColor="followedHyperlink"/>
      <w:sz w:val="20"/>
      <w:u w:val="single"/>
    </w:rPr>
  </w:style>
  <w:style w:type="paragraph" w:styleId="Footer">
    <w:name w:val="footer"/>
    <w:basedOn w:val="BodyText"/>
    <w:link w:val="FooterChar"/>
    <w:uiPriority w:val="99"/>
    <w:semiHidden/>
    <w:rsid w:val="003F0FE5"/>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semiHidden/>
    <w:rsid w:val="009C2C9B"/>
    <w:rPr>
      <w:sz w:val="16"/>
    </w:rPr>
  </w:style>
  <w:style w:type="character" w:styleId="FootnoteReference">
    <w:name w:val="footnote reference"/>
    <w:basedOn w:val="DefaultParagraphFont"/>
    <w:uiPriority w:val="99"/>
    <w:semiHidden/>
    <w:rsid w:val="003F0FE5"/>
    <w:rPr>
      <w:rFonts w:ascii="Arial" w:hAnsi="Arial"/>
      <w:sz w:val="20"/>
      <w:vertAlign w:val="superscript"/>
    </w:rPr>
  </w:style>
  <w:style w:type="paragraph" w:styleId="FootnoteText">
    <w:name w:val="footnote text"/>
    <w:basedOn w:val="BodyText"/>
    <w:link w:val="FootnoteTextChar"/>
    <w:uiPriority w:val="99"/>
    <w:semiHidden/>
    <w:rsid w:val="003F0FE5"/>
    <w:pPr>
      <w:spacing w:after="200" w:line="240" w:lineRule="auto"/>
      <w:ind w:left="709" w:hanging="709"/>
    </w:pPr>
    <w:rPr>
      <w:sz w:val="18"/>
    </w:rPr>
  </w:style>
  <w:style w:type="character" w:customStyle="1" w:styleId="FootnoteTextChar">
    <w:name w:val="Footnote Text Char"/>
    <w:basedOn w:val="DefaultParagraphFont"/>
    <w:link w:val="FootnoteText"/>
    <w:uiPriority w:val="99"/>
    <w:semiHidden/>
    <w:rsid w:val="009C2C9B"/>
    <w:rPr>
      <w:sz w:val="18"/>
    </w:rPr>
  </w:style>
  <w:style w:type="paragraph" w:styleId="Header">
    <w:name w:val="header"/>
    <w:basedOn w:val="BodyText"/>
    <w:link w:val="HeaderChar"/>
    <w:uiPriority w:val="99"/>
    <w:semiHidden/>
    <w:rsid w:val="003F0FE5"/>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9C2C9B"/>
  </w:style>
  <w:style w:type="character" w:styleId="HTMLAcronym">
    <w:name w:val="HTML Acronym"/>
    <w:basedOn w:val="DefaultParagraphFont"/>
    <w:uiPriority w:val="99"/>
    <w:semiHidden/>
    <w:rsid w:val="003F0FE5"/>
    <w:rPr>
      <w:rFonts w:ascii="Arial" w:hAnsi="Arial"/>
      <w:sz w:val="20"/>
    </w:rPr>
  </w:style>
  <w:style w:type="paragraph" w:styleId="HTMLAddress">
    <w:name w:val="HTML Address"/>
    <w:basedOn w:val="BodyText"/>
    <w:link w:val="HTMLAddressChar"/>
    <w:uiPriority w:val="99"/>
    <w:semiHidden/>
    <w:rsid w:val="003F0FE5"/>
    <w:pPr>
      <w:spacing w:after="0"/>
    </w:pPr>
    <w:rPr>
      <w:i/>
      <w:iCs/>
    </w:rPr>
  </w:style>
  <w:style w:type="character" w:customStyle="1" w:styleId="HTMLAddressChar">
    <w:name w:val="HTML Address Char"/>
    <w:basedOn w:val="DefaultParagraphFont"/>
    <w:link w:val="HTMLAddress"/>
    <w:uiPriority w:val="99"/>
    <w:semiHidden/>
    <w:rsid w:val="009C2C9B"/>
    <w:rPr>
      <w:i/>
      <w:iCs/>
    </w:rPr>
  </w:style>
  <w:style w:type="character" w:styleId="HTMLCite">
    <w:name w:val="HTML Cite"/>
    <w:basedOn w:val="DefaultParagraphFont"/>
    <w:uiPriority w:val="99"/>
    <w:semiHidden/>
    <w:rsid w:val="003F0FE5"/>
    <w:rPr>
      <w:rFonts w:ascii="Arial" w:hAnsi="Arial"/>
      <w:i/>
      <w:iCs/>
      <w:sz w:val="20"/>
    </w:rPr>
  </w:style>
  <w:style w:type="character" w:styleId="HTMLCode">
    <w:name w:val="HTML Code"/>
    <w:basedOn w:val="DefaultParagraphFont"/>
    <w:uiPriority w:val="99"/>
    <w:semiHidden/>
    <w:rsid w:val="003F0FE5"/>
    <w:rPr>
      <w:rFonts w:ascii="Arial" w:hAnsi="Arial" w:cs="Consolas"/>
      <w:sz w:val="20"/>
      <w:szCs w:val="20"/>
    </w:rPr>
  </w:style>
  <w:style w:type="character" w:styleId="HTMLDefinition">
    <w:name w:val="HTML Definition"/>
    <w:basedOn w:val="DefaultParagraphFont"/>
    <w:uiPriority w:val="99"/>
    <w:semiHidden/>
    <w:rsid w:val="008267BD"/>
    <w:rPr>
      <w:rFonts w:ascii="Arial" w:hAnsi="Arial"/>
      <w:i/>
      <w:iCs/>
      <w:sz w:val="20"/>
    </w:rPr>
  </w:style>
  <w:style w:type="character" w:styleId="HTMLKeyboard">
    <w:name w:val="HTML Keyboard"/>
    <w:basedOn w:val="DefaultParagraphFont"/>
    <w:uiPriority w:val="99"/>
    <w:semiHidden/>
    <w:rsid w:val="008267BD"/>
    <w:rPr>
      <w:rFonts w:ascii="Arial" w:hAnsi="Arial" w:cs="Consolas"/>
      <w:sz w:val="20"/>
      <w:szCs w:val="20"/>
    </w:rPr>
  </w:style>
  <w:style w:type="paragraph" w:styleId="HTMLPreformatted">
    <w:name w:val="HTML Preformatted"/>
    <w:basedOn w:val="Normal"/>
    <w:link w:val="HTMLPreformattedChar"/>
    <w:uiPriority w:val="99"/>
    <w:semiHidden/>
    <w:rsid w:val="008267BD"/>
    <w:rPr>
      <w:rFonts w:cs="Consolas"/>
    </w:rPr>
  </w:style>
  <w:style w:type="character" w:customStyle="1" w:styleId="HTMLPreformattedChar">
    <w:name w:val="HTML Preformatted Char"/>
    <w:basedOn w:val="DefaultParagraphFont"/>
    <w:link w:val="HTMLPreformatted"/>
    <w:uiPriority w:val="99"/>
    <w:semiHidden/>
    <w:rsid w:val="009C2C9B"/>
    <w:rPr>
      <w:rFonts w:cs="Consolas"/>
    </w:rPr>
  </w:style>
  <w:style w:type="character" w:styleId="HTMLSample">
    <w:name w:val="HTML Sample"/>
    <w:basedOn w:val="DefaultParagraphFont"/>
    <w:uiPriority w:val="99"/>
    <w:semiHidden/>
    <w:rsid w:val="008267BD"/>
    <w:rPr>
      <w:rFonts w:ascii="Arial" w:hAnsi="Arial" w:cs="Consolas"/>
      <w:sz w:val="20"/>
      <w:szCs w:val="24"/>
    </w:rPr>
  </w:style>
  <w:style w:type="character" w:styleId="HTMLTypewriter">
    <w:name w:val="HTML Typewriter"/>
    <w:basedOn w:val="DefaultParagraphFont"/>
    <w:uiPriority w:val="99"/>
    <w:semiHidden/>
    <w:rsid w:val="008267BD"/>
    <w:rPr>
      <w:rFonts w:ascii="Arial" w:hAnsi="Arial" w:cs="Consolas"/>
      <w:sz w:val="20"/>
      <w:szCs w:val="20"/>
    </w:rPr>
  </w:style>
  <w:style w:type="character" w:styleId="HTMLVariable">
    <w:name w:val="HTML Variable"/>
    <w:basedOn w:val="DefaultParagraphFont"/>
    <w:uiPriority w:val="99"/>
    <w:semiHidden/>
    <w:rsid w:val="008267BD"/>
    <w:rPr>
      <w:rFonts w:ascii="Arial" w:hAnsi="Arial"/>
      <w:i/>
      <w:iCs/>
      <w:sz w:val="20"/>
    </w:rPr>
  </w:style>
  <w:style w:type="character" w:styleId="Hyperlink">
    <w:name w:val="Hyperlink"/>
    <w:basedOn w:val="DefaultParagraphFont"/>
    <w:uiPriority w:val="99"/>
    <w:semiHidden/>
    <w:rsid w:val="008267BD"/>
    <w:rPr>
      <w:rFonts w:ascii="Arial" w:hAnsi="Arial"/>
      <w:color w:val="0000FF" w:themeColor="hyperlink"/>
      <w:sz w:val="20"/>
      <w:u w:val="single"/>
    </w:rPr>
  </w:style>
  <w:style w:type="paragraph" w:styleId="Index1">
    <w:name w:val="index 1"/>
    <w:basedOn w:val="BodyText"/>
    <w:next w:val="BodyText"/>
    <w:autoRedefine/>
    <w:uiPriority w:val="99"/>
    <w:semiHidden/>
    <w:rsid w:val="008267BD"/>
    <w:pPr>
      <w:spacing w:after="0" w:line="240" w:lineRule="auto"/>
      <w:ind w:left="198" w:hanging="198"/>
    </w:pPr>
  </w:style>
  <w:style w:type="paragraph" w:styleId="Index2">
    <w:name w:val="index 2"/>
    <w:basedOn w:val="BodyText"/>
    <w:next w:val="BodyText"/>
    <w:autoRedefine/>
    <w:uiPriority w:val="99"/>
    <w:semiHidden/>
    <w:rsid w:val="008267BD"/>
    <w:pPr>
      <w:spacing w:after="0" w:line="240" w:lineRule="auto"/>
      <w:ind w:left="400" w:hanging="200"/>
    </w:pPr>
  </w:style>
  <w:style w:type="paragraph" w:styleId="Index3">
    <w:name w:val="index 3"/>
    <w:basedOn w:val="BodyText"/>
    <w:next w:val="BodyText"/>
    <w:autoRedefine/>
    <w:uiPriority w:val="99"/>
    <w:semiHidden/>
    <w:rsid w:val="008267BD"/>
    <w:pPr>
      <w:spacing w:after="0" w:line="240" w:lineRule="auto"/>
      <w:ind w:left="600" w:hanging="200"/>
    </w:pPr>
  </w:style>
  <w:style w:type="paragraph" w:styleId="Index4">
    <w:name w:val="index 4"/>
    <w:basedOn w:val="BodyText"/>
    <w:next w:val="BodyText"/>
    <w:autoRedefine/>
    <w:uiPriority w:val="99"/>
    <w:semiHidden/>
    <w:rsid w:val="008267BD"/>
    <w:pPr>
      <w:spacing w:after="0" w:line="240" w:lineRule="auto"/>
      <w:ind w:left="800" w:hanging="200"/>
    </w:pPr>
  </w:style>
  <w:style w:type="paragraph" w:styleId="Index5">
    <w:name w:val="index 5"/>
    <w:basedOn w:val="BodyText"/>
    <w:next w:val="BodyText"/>
    <w:autoRedefine/>
    <w:uiPriority w:val="99"/>
    <w:semiHidden/>
    <w:rsid w:val="008267BD"/>
    <w:pPr>
      <w:spacing w:after="0" w:line="240" w:lineRule="auto"/>
      <w:ind w:left="1000" w:hanging="200"/>
    </w:pPr>
  </w:style>
  <w:style w:type="paragraph" w:styleId="Index6">
    <w:name w:val="index 6"/>
    <w:basedOn w:val="BodyText"/>
    <w:next w:val="BodyText"/>
    <w:autoRedefine/>
    <w:uiPriority w:val="99"/>
    <w:semiHidden/>
    <w:rsid w:val="001B78DF"/>
    <w:pPr>
      <w:spacing w:after="0" w:line="240" w:lineRule="auto"/>
      <w:ind w:left="1200" w:hanging="200"/>
    </w:pPr>
  </w:style>
  <w:style w:type="paragraph" w:styleId="Index7">
    <w:name w:val="index 7"/>
    <w:basedOn w:val="BodyText"/>
    <w:next w:val="BodyText"/>
    <w:autoRedefine/>
    <w:uiPriority w:val="99"/>
    <w:semiHidden/>
    <w:rsid w:val="008267BD"/>
    <w:pPr>
      <w:spacing w:after="0" w:line="240" w:lineRule="auto"/>
      <w:ind w:left="1400" w:hanging="200"/>
    </w:pPr>
  </w:style>
  <w:style w:type="paragraph" w:styleId="Index8">
    <w:name w:val="index 8"/>
    <w:basedOn w:val="BodyText"/>
    <w:next w:val="BodyText"/>
    <w:autoRedefine/>
    <w:uiPriority w:val="99"/>
    <w:semiHidden/>
    <w:rsid w:val="008267BD"/>
    <w:pPr>
      <w:spacing w:after="0" w:line="240" w:lineRule="auto"/>
      <w:ind w:left="1600" w:hanging="200"/>
    </w:pPr>
  </w:style>
  <w:style w:type="paragraph" w:styleId="Index9">
    <w:name w:val="index 9"/>
    <w:basedOn w:val="BodyText"/>
    <w:next w:val="BodyText"/>
    <w:autoRedefine/>
    <w:uiPriority w:val="99"/>
    <w:semiHidden/>
    <w:rsid w:val="008267BD"/>
    <w:pPr>
      <w:spacing w:after="0" w:line="240" w:lineRule="auto"/>
      <w:ind w:left="1800" w:hanging="200"/>
    </w:pPr>
  </w:style>
  <w:style w:type="paragraph" w:styleId="IndexHeading">
    <w:name w:val="index heading"/>
    <w:basedOn w:val="BodyText"/>
    <w:next w:val="Index1"/>
    <w:uiPriority w:val="99"/>
    <w:semiHidden/>
    <w:rsid w:val="008267BD"/>
    <w:rPr>
      <w:rFonts w:eastAsiaTheme="majorEastAsia" w:cstheme="majorBidi"/>
      <w:b/>
      <w:bCs/>
    </w:rPr>
  </w:style>
  <w:style w:type="character" w:styleId="LineNumber">
    <w:name w:val="line number"/>
    <w:basedOn w:val="DefaultParagraphFont"/>
    <w:uiPriority w:val="99"/>
    <w:semiHidden/>
    <w:rsid w:val="008267BD"/>
    <w:rPr>
      <w:rFonts w:ascii="Arial" w:hAnsi="Arial"/>
      <w:sz w:val="20"/>
    </w:rPr>
  </w:style>
  <w:style w:type="paragraph" w:styleId="List">
    <w:name w:val="List"/>
    <w:basedOn w:val="BodyText"/>
    <w:uiPriority w:val="99"/>
    <w:semiHidden/>
    <w:rsid w:val="008267BD"/>
    <w:pPr>
      <w:ind w:left="283" w:hanging="283"/>
      <w:contextualSpacing/>
    </w:pPr>
  </w:style>
  <w:style w:type="paragraph" w:styleId="List2">
    <w:name w:val="List 2"/>
    <w:basedOn w:val="BodyText"/>
    <w:uiPriority w:val="99"/>
    <w:semiHidden/>
    <w:rsid w:val="008267BD"/>
    <w:pPr>
      <w:ind w:left="566" w:hanging="283"/>
      <w:contextualSpacing/>
    </w:pPr>
  </w:style>
  <w:style w:type="paragraph" w:styleId="List3">
    <w:name w:val="List 3"/>
    <w:basedOn w:val="BodyText"/>
    <w:uiPriority w:val="99"/>
    <w:semiHidden/>
    <w:rsid w:val="008267BD"/>
    <w:pPr>
      <w:ind w:left="849" w:hanging="283"/>
      <w:contextualSpacing/>
    </w:pPr>
  </w:style>
  <w:style w:type="paragraph" w:styleId="List4">
    <w:name w:val="List 4"/>
    <w:basedOn w:val="BodyText"/>
    <w:uiPriority w:val="99"/>
    <w:semiHidden/>
    <w:rsid w:val="008267BD"/>
    <w:pPr>
      <w:ind w:left="1132" w:hanging="283"/>
      <w:contextualSpacing/>
    </w:pPr>
  </w:style>
  <w:style w:type="paragraph" w:styleId="List5">
    <w:name w:val="List 5"/>
    <w:basedOn w:val="BodyText"/>
    <w:uiPriority w:val="99"/>
    <w:semiHidden/>
    <w:rsid w:val="008267BD"/>
    <w:pPr>
      <w:ind w:left="1415" w:hanging="283"/>
      <w:contextualSpacing/>
    </w:pPr>
  </w:style>
  <w:style w:type="paragraph" w:styleId="ListBullet">
    <w:name w:val="List Bullet"/>
    <w:basedOn w:val="BodyText"/>
    <w:uiPriority w:val="99"/>
    <w:semiHidden/>
    <w:rsid w:val="008267BD"/>
    <w:pPr>
      <w:numPr>
        <w:numId w:val="1"/>
      </w:numPr>
      <w:contextualSpacing/>
    </w:pPr>
  </w:style>
  <w:style w:type="paragraph" w:styleId="ListBullet2">
    <w:name w:val="List Bullet 2"/>
    <w:basedOn w:val="BodyText"/>
    <w:uiPriority w:val="99"/>
    <w:semiHidden/>
    <w:rsid w:val="008267BD"/>
    <w:pPr>
      <w:numPr>
        <w:numId w:val="2"/>
      </w:numPr>
      <w:contextualSpacing/>
    </w:pPr>
  </w:style>
  <w:style w:type="paragraph" w:styleId="ListBullet3">
    <w:name w:val="List Bullet 3"/>
    <w:basedOn w:val="BodyText"/>
    <w:uiPriority w:val="99"/>
    <w:semiHidden/>
    <w:rsid w:val="008267BD"/>
    <w:pPr>
      <w:numPr>
        <w:numId w:val="3"/>
      </w:numPr>
      <w:contextualSpacing/>
    </w:pPr>
  </w:style>
  <w:style w:type="paragraph" w:styleId="ListBullet4">
    <w:name w:val="List Bullet 4"/>
    <w:basedOn w:val="BodyText"/>
    <w:uiPriority w:val="99"/>
    <w:semiHidden/>
    <w:rsid w:val="008267BD"/>
    <w:pPr>
      <w:numPr>
        <w:numId w:val="4"/>
      </w:numPr>
      <w:contextualSpacing/>
    </w:pPr>
  </w:style>
  <w:style w:type="paragraph" w:styleId="ListBullet5">
    <w:name w:val="List Bullet 5"/>
    <w:basedOn w:val="BodyText"/>
    <w:uiPriority w:val="99"/>
    <w:semiHidden/>
    <w:rsid w:val="008267BD"/>
    <w:pPr>
      <w:numPr>
        <w:numId w:val="5"/>
      </w:numPr>
      <w:contextualSpacing/>
    </w:pPr>
  </w:style>
  <w:style w:type="paragraph" w:styleId="ListContinue">
    <w:name w:val="List Continue"/>
    <w:basedOn w:val="BodyText"/>
    <w:uiPriority w:val="99"/>
    <w:semiHidden/>
    <w:rsid w:val="008267BD"/>
    <w:pPr>
      <w:spacing w:after="120"/>
      <w:ind w:left="283"/>
      <w:contextualSpacing/>
    </w:pPr>
  </w:style>
  <w:style w:type="paragraph" w:styleId="ListContinue2">
    <w:name w:val="List Continue 2"/>
    <w:basedOn w:val="BodyText"/>
    <w:uiPriority w:val="99"/>
    <w:semiHidden/>
    <w:rsid w:val="008267BD"/>
    <w:pPr>
      <w:spacing w:after="120"/>
      <w:ind w:left="566"/>
      <w:contextualSpacing/>
    </w:pPr>
  </w:style>
  <w:style w:type="paragraph" w:styleId="ListContinue3">
    <w:name w:val="List Continue 3"/>
    <w:basedOn w:val="BodyText"/>
    <w:uiPriority w:val="99"/>
    <w:semiHidden/>
    <w:rsid w:val="008267BD"/>
    <w:pPr>
      <w:spacing w:after="120"/>
      <w:ind w:left="849"/>
      <w:contextualSpacing/>
    </w:pPr>
  </w:style>
  <w:style w:type="paragraph" w:styleId="ListContinue4">
    <w:name w:val="List Continue 4"/>
    <w:basedOn w:val="BodyText"/>
    <w:uiPriority w:val="99"/>
    <w:semiHidden/>
    <w:rsid w:val="008267BD"/>
    <w:pPr>
      <w:spacing w:after="120"/>
      <w:ind w:left="1132"/>
      <w:contextualSpacing/>
    </w:pPr>
  </w:style>
  <w:style w:type="paragraph" w:styleId="ListContinue5">
    <w:name w:val="List Continue 5"/>
    <w:basedOn w:val="BodyText"/>
    <w:uiPriority w:val="99"/>
    <w:semiHidden/>
    <w:rsid w:val="008267BD"/>
    <w:pPr>
      <w:spacing w:after="120"/>
      <w:ind w:left="1415"/>
      <w:contextualSpacing/>
    </w:pPr>
  </w:style>
  <w:style w:type="paragraph" w:styleId="ListNumber">
    <w:name w:val="List Number"/>
    <w:basedOn w:val="BodyText"/>
    <w:uiPriority w:val="99"/>
    <w:semiHidden/>
    <w:rsid w:val="008267BD"/>
    <w:pPr>
      <w:numPr>
        <w:numId w:val="6"/>
      </w:numPr>
      <w:contextualSpacing/>
    </w:pPr>
  </w:style>
  <w:style w:type="paragraph" w:styleId="ListNumber2">
    <w:name w:val="List Number 2"/>
    <w:basedOn w:val="BodyText"/>
    <w:uiPriority w:val="99"/>
    <w:semiHidden/>
    <w:rsid w:val="008267BD"/>
    <w:pPr>
      <w:numPr>
        <w:numId w:val="7"/>
      </w:numPr>
      <w:contextualSpacing/>
    </w:pPr>
  </w:style>
  <w:style w:type="paragraph" w:styleId="ListNumber3">
    <w:name w:val="List Number 3"/>
    <w:basedOn w:val="BodyText"/>
    <w:uiPriority w:val="99"/>
    <w:semiHidden/>
    <w:rsid w:val="008267BD"/>
    <w:pPr>
      <w:numPr>
        <w:numId w:val="8"/>
      </w:numPr>
      <w:contextualSpacing/>
    </w:pPr>
  </w:style>
  <w:style w:type="paragraph" w:styleId="ListNumber4">
    <w:name w:val="List Number 4"/>
    <w:basedOn w:val="BodyText"/>
    <w:uiPriority w:val="99"/>
    <w:semiHidden/>
    <w:rsid w:val="008267BD"/>
    <w:pPr>
      <w:numPr>
        <w:numId w:val="9"/>
      </w:numPr>
      <w:contextualSpacing/>
    </w:pPr>
  </w:style>
  <w:style w:type="paragraph" w:styleId="ListNumber5">
    <w:name w:val="List Number 5"/>
    <w:basedOn w:val="BodyText"/>
    <w:uiPriority w:val="99"/>
    <w:semiHidden/>
    <w:rsid w:val="008267BD"/>
    <w:pPr>
      <w:numPr>
        <w:numId w:val="10"/>
      </w:numPr>
      <w:contextualSpacing/>
    </w:pPr>
  </w:style>
  <w:style w:type="paragraph" w:styleId="MacroText">
    <w:name w:val="macro"/>
    <w:basedOn w:val="BodyText"/>
    <w:link w:val="MacroTextChar"/>
    <w:uiPriority w:val="99"/>
    <w:semiHidden/>
    <w:rsid w:val="008267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0"/>
    </w:pPr>
    <w:rPr>
      <w:rFonts w:ascii="Courier New" w:hAnsi="Courier New" w:cs="Consolas"/>
    </w:rPr>
  </w:style>
  <w:style w:type="character" w:customStyle="1" w:styleId="MacroTextChar">
    <w:name w:val="Macro Text Char"/>
    <w:basedOn w:val="DefaultParagraphFont"/>
    <w:link w:val="MacroText"/>
    <w:uiPriority w:val="99"/>
    <w:semiHidden/>
    <w:rsid w:val="009C2C9B"/>
    <w:rPr>
      <w:rFonts w:ascii="Courier New" w:hAnsi="Courier New" w:cs="Consolas"/>
    </w:rPr>
  </w:style>
  <w:style w:type="paragraph" w:styleId="MessageHeader">
    <w:name w:val="Message Header"/>
    <w:basedOn w:val="BodyText"/>
    <w:link w:val="MessageHeaderChar"/>
    <w:uiPriority w:val="99"/>
    <w:semiHidden/>
    <w:rsid w:val="008267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C2C9B"/>
    <w:rPr>
      <w:rFonts w:eastAsiaTheme="majorEastAsia" w:cstheme="majorBidi"/>
      <w:szCs w:val="24"/>
      <w:shd w:val="pct20" w:color="auto" w:fill="auto"/>
    </w:rPr>
  </w:style>
  <w:style w:type="paragraph" w:styleId="NormalWeb">
    <w:name w:val="Normal (Web)"/>
    <w:basedOn w:val="BodyText"/>
    <w:uiPriority w:val="99"/>
    <w:semiHidden/>
    <w:rsid w:val="001B78DF"/>
    <w:rPr>
      <w:rFonts w:cs="Times New Roman"/>
      <w:szCs w:val="24"/>
    </w:rPr>
  </w:style>
  <w:style w:type="paragraph" w:styleId="NormalIndent">
    <w:name w:val="Normal Indent"/>
    <w:basedOn w:val="Normal"/>
    <w:uiPriority w:val="99"/>
    <w:semiHidden/>
    <w:rsid w:val="008267BD"/>
    <w:pPr>
      <w:ind w:left="720"/>
    </w:pPr>
  </w:style>
  <w:style w:type="paragraph" w:styleId="NoteHeading">
    <w:name w:val="Note Heading"/>
    <w:basedOn w:val="BodyText"/>
    <w:next w:val="BodyText"/>
    <w:link w:val="NoteHeadingChar"/>
    <w:uiPriority w:val="99"/>
    <w:semiHidden/>
    <w:rsid w:val="008267BD"/>
    <w:pPr>
      <w:spacing w:after="0" w:line="240" w:lineRule="auto"/>
    </w:pPr>
  </w:style>
  <w:style w:type="character" w:customStyle="1" w:styleId="NoteHeadingChar">
    <w:name w:val="Note Heading Char"/>
    <w:basedOn w:val="DefaultParagraphFont"/>
    <w:link w:val="NoteHeading"/>
    <w:uiPriority w:val="99"/>
    <w:semiHidden/>
    <w:rsid w:val="009C2C9B"/>
  </w:style>
  <w:style w:type="character" w:styleId="PageNumber">
    <w:name w:val="page number"/>
    <w:basedOn w:val="DefaultParagraphFont"/>
    <w:uiPriority w:val="99"/>
    <w:semiHidden/>
    <w:rsid w:val="008267BD"/>
    <w:rPr>
      <w:rFonts w:ascii="Arial" w:hAnsi="Arial"/>
      <w:sz w:val="20"/>
    </w:rPr>
  </w:style>
  <w:style w:type="character" w:styleId="PlaceholderText">
    <w:name w:val="Placeholder Text"/>
    <w:basedOn w:val="DefaultParagraphFont"/>
    <w:uiPriority w:val="99"/>
    <w:semiHidden/>
    <w:rsid w:val="008267BD"/>
    <w:rPr>
      <w:rFonts w:ascii="Arial" w:hAnsi="Arial"/>
      <w:color w:val="808080"/>
      <w:sz w:val="20"/>
    </w:rPr>
  </w:style>
  <w:style w:type="paragraph" w:styleId="PlainText">
    <w:name w:val="Plain Text"/>
    <w:basedOn w:val="BodyText"/>
    <w:link w:val="PlainTextChar"/>
    <w:uiPriority w:val="99"/>
    <w:semiHidden/>
    <w:rsid w:val="008267BD"/>
    <w:pPr>
      <w:spacing w:after="0" w:line="240" w:lineRule="auto"/>
    </w:pPr>
    <w:rPr>
      <w:rFonts w:ascii="Courier New" w:hAnsi="Courier New" w:cs="Consolas"/>
      <w:szCs w:val="21"/>
    </w:rPr>
  </w:style>
  <w:style w:type="character" w:customStyle="1" w:styleId="PlainTextChar">
    <w:name w:val="Plain Text Char"/>
    <w:basedOn w:val="DefaultParagraphFont"/>
    <w:link w:val="PlainText"/>
    <w:uiPriority w:val="99"/>
    <w:semiHidden/>
    <w:rsid w:val="009C2C9B"/>
    <w:rPr>
      <w:rFonts w:ascii="Courier New" w:hAnsi="Courier New" w:cs="Consolas"/>
      <w:szCs w:val="21"/>
    </w:rPr>
  </w:style>
  <w:style w:type="paragraph" w:styleId="Salutation">
    <w:name w:val="Salutation"/>
    <w:basedOn w:val="BodyText"/>
    <w:next w:val="BodyText"/>
    <w:link w:val="SalutationChar"/>
    <w:uiPriority w:val="99"/>
    <w:semiHidden/>
    <w:rsid w:val="008267BD"/>
    <w:pPr>
      <w:jc w:val="left"/>
    </w:pPr>
  </w:style>
  <w:style w:type="character" w:customStyle="1" w:styleId="SalutationChar">
    <w:name w:val="Salutation Char"/>
    <w:basedOn w:val="DefaultParagraphFont"/>
    <w:link w:val="Salutation"/>
    <w:uiPriority w:val="99"/>
    <w:semiHidden/>
    <w:rsid w:val="009C2C9B"/>
  </w:style>
  <w:style w:type="paragraph" w:styleId="Signature">
    <w:name w:val="Signature"/>
    <w:basedOn w:val="BodyText"/>
    <w:link w:val="SignatureChar"/>
    <w:uiPriority w:val="99"/>
    <w:semiHidden/>
    <w:rsid w:val="008267BD"/>
    <w:pPr>
      <w:spacing w:after="0" w:line="240" w:lineRule="auto"/>
      <w:ind w:left="4253"/>
    </w:pPr>
  </w:style>
  <w:style w:type="character" w:customStyle="1" w:styleId="SignatureChar">
    <w:name w:val="Signature Char"/>
    <w:basedOn w:val="DefaultParagraphFont"/>
    <w:link w:val="Signature"/>
    <w:uiPriority w:val="99"/>
    <w:semiHidden/>
    <w:rsid w:val="009C2C9B"/>
  </w:style>
  <w:style w:type="paragraph" w:styleId="TableofAuthorities">
    <w:name w:val="table of authorities"/>
    <w:basedOn w:val="BodyText"/>
    <w:next w:val="BodyText"/>
    <w:uiPriority w:val="99"/>
    <w:semiHidden/>
    <w:unhideWhenUsed/>
    <w:rsid w:val="008267BD"/>
    <w:pPr>
      <w:spacing w:after="0"/>
      <w:ind w:left="198" w:hanging="198"/>
    </w:pPr>
  </w:style>
  <w:style w:type="paragraph" w:styleId="TableofFigures">
    <w:name w:val="table of figures"/>
    <w:basedOn w:val="BodyText"/>
    <w:next w:val="BodyText"/>
    <w:uiPriority w:val="99"/>
    <w:semiHidden/>
    <w:unhideWhenUsed/>
    <w:rsid w:val="008267BD"/>
    <w:pPr>
      <w:spacing w:after="0"/>
    </w:pPr>
  </w:style>
  <w:style w:type="paragraph" w:styleId="TOAHeading">
    <w:name w:val="toa heading"/>
    <w:basedOn w:val="BodyText"/>
    <w:next w:val="Normal"/>
    <w:uiPriority w:val="99"/>
    <w:semiHidden/>
    <w:unhideWhenUsed/>
    <w:rsid w:val="008267BD"/>
    <w:pPr>
      <w:jc w:val="center"/>
    </w:pPr>
    <w:rPr>
      <w:rFonts w:eastAsiaTheme="majorEastAsia" w:cstheme="majorBidi"/>
      <w:b/>
      <w:bCs/>
      <w:szCs w:val="24"/>
    </w:rPr>
  </w:style>
  <w:style w:type="paragraph" w:customStyle="1" w:styleId="AnnexSubHead">
    <w:name w:val="Annex SubHead"/>
    <w:basedOn w:val="BodyText"/>
    <w:next w:val="BodyText"/>
    <w:link w:val="AnnexSubHeadChar"/>
    <w:uiPriority w:val="99"/>
    <w:semiHidden/>
    <w:unhideWhenUsed/>
    <w:rsid w:val="00EC0BED"/>
    <w:pPr>
      <w:keepNext/>
      <w:keepLines/>
      <w:numPr>
        <w:ilvl w:val="1"/>
        <w:numId w:val="13"/>
      </w:numPr>
      <w:jc w:val="center"/>
    </w:pPr>
    <w:rPr>
      <w:rFonts w:asciiTheme="majorHAnsi" w:hAnsiTheme="majorHAnsi" w:cstheme="majorHAnsi"/>
      <w:b/>
    </w:rPr>
  </w:style>
  <w:style w:type="character" w:customStyle="1" w:styleId="AnnexSubHeadChar">
    <w:name w:val="Annex SubHead Char"/>
    <w:basedOn w:val="BodyTextChar"/>
    <w:link w:val="AnnexSubHead"/>
    <w:uiPriority w:val="99"/>
    <w:semiHidden/>
    <w:rsid w:val="000A5814"/>
    <w:rPr>
      <w:rFonts w:asciiTheme="majorHAnsi" w:hAnsiTheme="majorHAnsi" w:cstheme="majorHAnsi"/>
      <w:b/>
      <w:lang w:val="en-GB"/>
    </w:rPr>
  </w:style>
  <w:style w:type="paragraph" w:customStyle="1" w:styleId="AnnexNumHead">
    <w:name w:val="Annex NumHead"/>
    <w:basedOn w:val="BodyText"/>
    <w:next w:val="AnnexSubHead"/>
    <w:link w:val="AnnexNumHeadChar"/>
    <w:uiPriority w:val="99"/>
    <w:semiHidden/>
    <w:unhideWhenUsed/>
    <w:rsid w:val="00EC0BED"/>
    <w:pPr>
      <w:keepNext/>
      <w:keepLines/>
      <w:numPr>
        <w:numId w:val="13"/>
      </w:numPr>
      <w:jc w:val="center"/>
    </w:pPr>
    <w:rPr>
      <w:b/>
      <w:sz w:val="22"/>
    </w:rPr>
  </w:style>
  <w:style w:type="character" w:customStyle="1" w:styleId="AnnexNumHeadChar">
    <w:name w:val="Annex NumHead Char"/>
    <w:basedOn w:val="BodyTextChar"/>
    <w:link w:val="AnnexNumHead"/>
    <w:uiPriority w:val="99"/>
    <w:semiHidden/>
    <w:rsid w:val="000A5814"/>
    <w:rPr>
      <w:b/>
      <w:sz w:val="22"/>
      <w:lang w:val="en-GB"/>
    </w:rPr>
  </w:style>
  <w:style w:type="paragraph" w:customStyle="1" w:styleId="AppendixSubHead">
    <w:name w:val="Appendix SubHead"/>
    <w:basedOn w:val="BodyText"/>
    <w:next w:val="BodyText"/>
    <w:link w:val="AppendixSubHeadChar"/>
    <w:uiPriority w:val="99"/>
    <w:semiHidden/>
    <w:unhideWhenUsed/>
    <w:rsid w:val="00EC0BED"/>
    <w:pPr>
      <w:keepNext/>
      <w:keepLines/>
      <w:numPr>
        <w:ilvl w:val="1"/>
        <w:numId w:val="14"/>
      </w:numPr>
      <w:jc w:val="center"/>
    </w:pPr>
    <w:rPr>
      <w:rFonts w:asciiTheme="majorHAnsi" w:hAnsiTheme="majorHAnsi" w:cstheme="majorHAnsi"/>
      <w:b/>
    </w:rPr>
  </w:style>
  <w:style w:type="character" w:customStyle="1" w:styleId="AppendixSubHeadChar">
    <w:name w:val="Appendix SubHead Char"/>
    <w:basedOn w:val="BodyTextChar"/>
    <w:link w:val="AppendixSubHead"/>
    <w:uiPriority w:val="99"/>
    <w:semiHidden/>
    <w:rsid w:val="000A5814"/>
    <w:rPr>
      <w:rFonts w:asciiTheme="majorHAnsi" w:hAnsiTheme="majorHAnsi" w:cstheme="majorHAnsi"/>
      <w:b/>
      <w:lang w:val="en-GB"/>
    </w:rPr>
  </w:style>
  <w:style w:type="paragraph" w:customStyle="1" w:styleId="AppendixNumHead">
    <w:name w:val="Appendix NumHead"/>
    <w:basedOn w:val="BodyText"/>
    <w:next w:val="AppendixSubHead"/>
    <w:link w:val="AppendixNumHeadChar"/>
    <w:uiPriority w:val="99"/>
    <w:semiHidden/>
    <w:unhideWhenUsed/>
    <w:rsid w:val="0060334D"/>
    <w:pPr>
      <w:keepNext/>
      <w:keepLines/>
      <w:numPr>
        <w:numId w:val="14"/>
      </w:numPr>
      <w:jc w:val="center"/>
    </w:pPr>
    <w:rPr>
      <w:b/>
      <w:sz w:val="22"/>
    </w:rPr>
  </w:style>
  <w:style w:type="character" w:customStyle="1" w:styleId="AppendixNumHeadChar">
    <w:name w:val="Appendix NumHead Char"/>
    <w:basedOn w:val="BodyTextChar"/>
    <w:link w:val="AppendixNumHead"/>
    <w:uiPriority w:val="99"/>
    <w:semiHidden/>
    <w:rsid w:val="000A5814"/>
    <w:rPr>
      <w:b/>
      <w:sz w:val="22"/>
      <w:lang w:val="en-GB"/>
    </w:rPr>
  </w:style>
  <w:style w:type="paragraph" w:customStyle="1" w:styleId="ArticleSubheading">
    <w:name w:val="Article Subheading"/>
    <w:basedOn w:val="BodyText"/>
    <w:next w:val="BodyText"/>
    <w:link w:val="ArticleSubheadingChar"/>
    <w:uiPriority w:val="99"/>
    <w:semiHidden/>
    <w:unhideWhenUsed/>
    <w:rsid w:val="0060334D"/>
    <w:pPr>
      <w:keepNext/>
      <w:keepLines/>
      <w:jc w:val="center"/>
    </w:pPr>
    <w:rPr>
      <w:rFonts w:asciiTheme="majorHAnsi" w:hAnsiTheme="majorHAnsi" w:cstheme="majorHAnsi"/>
      <w:b/>
    </w:rPr>
  </w:style>
  <w:style w:type="character" w:customStyle="1" w:styleId="ArticleSubheadingChar">
    <w:name w:val="Article Subheading Char"/>
    <w:basedOn w:val="BodyTextChar"/>
    <w:link w:val="ArticleSubheading"/>
    <w:uiPriority w:val="80"/>
    <w:rsid w:val="000A5814"/>
    <w:rPr>
      <w:rFonts w:asciiTheme="majorHAnsi" w:hAnsiTheme="majorHAnsi" w:cstheme="majorHAnsi"/>
      <w:b/>
      <w:lang w:val="en-GB"/>
    </w:rPr>
  </w:style>
  <w:style w:type="paragraph" w:customStyle="1" w:styleId="Article-Level1">
    <w:name w:val="Article - Level 1"/>
    <w:basedOn w:val="BodyText"/>
    <w:next w:val="ArticleSubheading"/>
    <w:link w:val="Article-Level1Char"/>
    <w:uiPriority w:val="99"/>
    <w:semiHidden/>
    <w:unhideWhenUsed/>
    <w:rsid w:val="003E0D28"/>
    <w:pPr>
      <w:keepNext/>
      <w:keepLines/>
      <w:numPr>
        <w:numId w:val="27"/>
      </w:numPr>
      <w:jc w:val="center"/>
    </w:pPr>
    <w:rPr>
      <w:b/>
      <w:sz w:val="22"/>
    </w:rPr>
  </w:style>
  <w:style w:type="character" w:customStyle="1" w:styleId="Article-Level1Char">
    <w:name w:val="Article - Level 1 Char"/>
    <w:basedOn w:val="BodyTextChar"/>
    <w:link w:val="Article-Level1"/>
    <w:uiPriority w:val="99"/>
    <w:semiHidden/>
    <w:rsid w:val="003E0D28"/>
    <w:rPr>
      <w:b/>
      <w:sz w:val="22"/>
      <w:lang w:val="en-GB"/>
    </w:rPr>
  </w:style>
  <w:style w:type="paragraph" w:customStyle="1" w:styleId="Body1">
    <w:name w:val="Body 1"/>
    <w:basedOn w:val="BodyText"/>
    <w:link w:val="Body1Char"/>
    <w:uiPriority w:val="2"/>
    <w:unhideWhenUsed/>
    <w:qFormat/>
    <w:rsid w:val="003E0D28"/>
    <w:pPr>
      <w:ind w:left="709"/>
    </w:pPr>
  </w:style>
  <w:style w:type="character" w:customStyle="1" w:styleId="Body1Char">
    <w:name w:val="Body 1 Char"/>
    <w:basedOn w:val="BodyTextChar"/>
    <w:link w:val="Body1"/>
    <w:uiPriority w:val="4"/>
    <w:rsid w:val="003E0D28"/>
    <w:rPr>
      <w:lang w:val="en-GB"/>
    </w:rPr>
  </w:style>
  <w:style w:type="paragraph" w:customStyle="1" w:styleId="Body2">
    <w:name w:val="Body 2"/>
    <w:basedOn w:val="BodyText"/>
    <w:link w:val="Body2Char"/>
    <w:uiPriority w:val="99"/>
    <w:semiHidden/>
    <w:unhideWhenUsed/>
    <w:qFormat/>
    <w:rsid w:val="003E0D28"/>
    <w:pPr>
      <w:ind w:left="709"/>
    </w:pPr>
  </w:style>
  <w:style w:type="character" w:customStyle="1" w:styleId="Body2Char">
    <w:name w:val="Body 2 Char"/>
    <w:basedOn w:val="BodyTextChar"/>
    <w:link w:val="Body2"/>
    <w:uiPriority w:val="6"/>
    <w:rsid w:val="003E0D28"/>
    <w:rPr>
      <w:lang w:val="en-GB"/>
    </w:rPr>
  </w:style>
  <w:style w:type="paragraph" w:customStyle="1" w:styleId="Body3">
    <w:name w:val="Body 3"/>
    <w:basedOn w:val="BodyText"/>
    <w:link w:val="Body3Char"/>
    <w:uiPriority w:val="4"/>
    <w:unhideWhenUsed/>
    <w:qFormat/>
    <w:rsid w:val="003E0D28"/>
    <w:pPr>
      <w:ind w:left="709"/>
    </w:pPr>
  </w:style>
  <w:style w:type="character" w:customStyle="1" w:styleId="Body3Char">
    <w:name w:val="Body 3 Char"/>
    <w:basedOn w:val="BodyTextChar"/>
    <w:link w:val="Body3"/>
    <w:uiPriority w:val="8"/>
    <w:rsid w:val="003E0D28"/>
    <w:rPr>
      <w:lang w:val="en-GB"/>
    </w:rPr>
  </w:style>
  <w:style w:type="paragraph" w:customStyle="1" w:styleId="Body4">
    <w:name w:val="Body 4"/>
    <w:basedOn w:val="BodyText"/>
    <w:link w:val="Body4Char"/>
    <w:uiPriority w:val="6"/>
    <w:unhideWhenUsed/>
    <w:qFormat/>
    <w:rsid w:val="003E0D28"/>
    <w:pPr>
      <w:ind w:left="709"/>
    </w:pPr>
  </w:style>
  <w:style w:type="character" w:customStyle="1" w:styleId="Body4Char">
    <w:name w:val="Body 4 Char"/>
    <w:basedOn w:val="BodyTextChar"/>
    <w:link w:val="Body4"/>
    <w:uiPriority w:val="10"/>
    <w:rsid w:val="003E0D28"/>
    <w:rPr>
      <w:lang w:val="en-GB"/>
    </w:rPr>
  </w:style>
  <w:style w:type="paragraph" w:customStyle="1" w:styleId="Body5">
    <w:name w:val="Body 5"/>
    <w:basedOn w:val="BodyText"/>
    <w:link w:val="Body5Char"/>
    <w:uiPriority w:val="8"/>
    <w:unhideWhenUsed/>
    <w:qFormat/>
    <w:rsid w:val="003E0D28"/>
    <w:pPr>
      <w:ind w:left="709"/>
    </w:pPr>
  </w:style>
  <w:style w:type="character" w:customStyle="1" w:styleId="Body5Char">
    <w:name w:val="Body 5 Char"/>
    <w:basedOn w:val="BodyTextChar"/>
    <w:link w:val="Body5"/>
    <w:uiPriority w:val="12"/>
    <w:rsid w:val="003E0D28"/>
    <w:rPr>
      <w:lang w:val="en-GB"/>
    </w:rPr>
  </w:style>
  <w:style w:type="paragraph" w:customStyle="1" w:styleId="Body6">
    <w:name w:val="Body 6"/>
    <w:basedOn w:val="BodyText"/>
    <w:link w:val="Body6Char"/>
    <w:uiPriority w:val="10"/>
    <w:unhideWhenUsed/>
    <w:qFormat/>
    <w:rsid w:val="003E0D28"/>
    <w:pPr>
      <w:ind w:left="709"/>
    </w:pPr>
  </w:style>
  <w:style w:type="character" w:customStyle="1" w:styleId="Body6Char">
    <w:name w:val="Body 6 Char"/>
    <w:basedOn w:val="BodyTextChar"/>
    <w:link w:val="Body6"/>
    <w:uiPriority w:val="14"/>
    <w:rsid w:val="003E0D28"/>
    <w:rPr>
      <w:lang w:val="en-GB"/>
    </w:rPr>
  </w:style>
  <w:style w:type="paragraph" w:customStyle="1" w:styleId="Body7">
    <w:name w:val="Body 7"/>
    <w:basedOn w:val="BodyText"/>
    <w:link w:val="Body7Char"/>
    <w:uiPriority w:val="14"/>
    <w:unhideWhenUsed/>
    <w:qFormat/>
    <w:rsid w:val="003E0D28"/>
    <w:pPr>
      <w:ind w:left="709"/>
    </w:pPr>
  </w:style>
  <w:style w:type="character" w:customStyle="1" w:styleId="Body7Char">
    <w:name w:val="Body 7 Char"/>
    <w:basedOn w:val="BodyTextChar"/>
    <w:link w:val="Body7"/>
    <w:uiPriority w:val="16"/>
    <w:rsid w:val="003E0D28"/>
    <w:rPr>
      <w:lang w:val="en-GB"/>
    </w:rPr>
  </w:style>
  <w:style w:type="paragraph" w:customStyle="1" w:styleId="Article-Level2">
    <w:name w:val="Article - Level 2"/>
    <w:basedOn w:val="BodyText"/>
    <w:next w:val="Body2"/>
    <w:link w:val="Article-Level2Char"/>
    <w:uiPriority w:val="99"/>
    <w:semiHidden/>
    <w:unhideWhenUsed/>
    <w:rsid w:val="00121BB2"/>
    <w:pPr>
      <w:numPr>
        <w:ilvl w:val="1"/>
        <w:numId w:val="27"/>
      </w:numPr>
    </w:pPr>
  </w:style>
  <w:style w:type="character" w:customStyle="1" w:styleId="Article-Level2Char">
    <w:name w:val="Article - Level 2 Char"/>
    <w:basedOn w:val="BodyTextChar"/>
    <w:link w:val="Article-Level2"/>
    <w:uiPriority w:val="99"/>
    <w:semiHidden/>
    <w:rsid w:val="000A5814"/>
    <w:rPr>
      <w:lang w:val="en-GB"/>
    </w:rPr>
  </w:style>
  <w:style w:type="paragraph" w:customStyle="1" w:styleId="Article-Level3">
    <w:name w:val="Article - Level 3"/>
    <w:basedOn w:val="Article-Level2"/>
    <w:next w:val="Body3"/>
    <w:link w:val="Article-Level3Char"/>
    <w:uiPriority w:val="99"/>
    <w:semiHidden/>
    <w:unhideWhenUsed/>
    <w:rsid w:val="00411AD5"/>
    <w:pPr>
      <w:numPr>
        <w:ilvl w:val="2"/>
      </w:numPr>
    </w:pPr>
  </w:style>
  <w:style w:type="character" w:customStyle="1" w:styleId="Article-Level3Char">
    <w:name w:val="Article - Level 3 Char"/>
    <w:basedOn w:val="Article-Level2Char"/>
    <w:link w:val="Article-Level3"/>
    <w:uiPriority w:val="99"/>
    <w:semiHidden/>
    <w:rsid w:val="000A5814"/>
    <w:rPr>
      <w:lang w:val="en-GB"/>
    </w:rPr>
  </w:style>
  <w:style w:type="paragraph" w:customStyle="1" w:styleId="Article-Level4">
    <w:name w:val="Article - Level 4"/>
    <w:basedOn w:val="Article-Level2"/>
    <w:next w:val="Body4"/>
    <w:link w:val="Article-Level4Char"/>
    <w:uiPriority w:val="99"/>
    <w:semiHidden/>
    <w:unhideWhenUsed/>
    <w:rsid w:val="00411AD5"/>
    <w:pPr>
      <w:numPr>
        <w:ilvl w:val="3"/>
      </w:numPr>
    </w:pPr>
  </w:style>
  <w:style w:type="character" w:customStyle="1" w:styleId="Article-Level4Char">
    <w:name w:val="Article - Level 4 Char"/>
    <w:basedOn w:val="Article-Level2Char"/>
    <w:link w:val="Article-Level4"/>
    <w:uiPriority w:val="99"/>
    <w:semiHidden/>
    <w:rsid w:val="000A5814"/>
    <w:rPr>
      <w:lang w:val="en-GB"/>
    </w:rPr>
  </w:style>
  <w:style w:type="paragraph" w:customStyle="1" w:styleId="Article-Level5">
    <w:name w:val="Article - Level 5"/>
    <w:basedOn w:val="Article-Level2"/>
    <w:next w:val="Body5"/>
    <w:link w:val="Article-Level5Char"/>
    <w:uiPriority w:val="99"/>
    <w:semiHidden/>
    <w:unhideWhenUsed/>
    <w:rsid w:val="00411AD5"/>
    <w:pPr>
      <w:numPr>
        <w:ilvl w:val="4"/>
      </w:numPr>
    </w:pPr>
  </w:style>
  <w:style w:type="character" w:customStyle="1" w:styleId="Article-Level5Char">
    <w:name w:val="Article - Level 5 Char"/>
    <w:basedOn w:val="Article-Level2Char"/>
    <w:link w:val="Article-Level5"/>
    <w:uiPriority w:val="99"/>
    <w:semiHidden/>
    <w:rsid w:val="000A5814"/>
    <w:rPr>
      <w:lang w:val="en-GB"/>
    </w:rPr>
  </w:style>
  <w:style w:type="paragraph" w:customStyle="1" w:styleId="Article-Level6">
    <w:name w:val="Article - Level 6"/>
    <w:basedOn w:val="Article-Level2"/>
    <w:next w:val="Body6"/>
    <w:link w:val="Article-Level6Char"/>
    <w:uiPriority w:val="99"/>
    <w:semiHidden/>
    <w:unhideWhenUsed/>
    <w:rsid w:val="00411AD5"/>
    <w:pPr>
      <w:numPr>
        <w:ilvl w:val="5"/>
      </w:numPr>
    </w:pPr>
  </w:style>
  <w:style w:type="character" w:customStyle="1" w:styleId="Article-Level6Char">
    <w:name w:val="Article - Level 6 Char"/>
    <w:basedOn w:val="Article-Level2Char"/>
    <w:link w:val="Article-Level6"/>
    <w:uiPriority w:val="99"/>
    <w:semiHidden/>
    <w:rsid w:val="000A5814"/>
    <w:rPr>
      <w:lang w:val="en-GB"/>
    </w:rPr>
  </w:style>
  <w:style w:type="paragraph" w:customStyle="1" w:styleId="Article-Level7">
    <w:name w:val="Article - Level 7"/>
    <w:basedOn w:val="Article-Level2"/>
    <w:next w:val="Body7"/>
    <w:link w:val="Article-Level7Char"/>
    <w:uiPriority w:val="99"/>
    <w:semiHidden/>
    <w:unhideWhenUsed/>
    <w:rsid w:val="00411AD5"/>
    <w:pPr>
      <w:numPr>
        <w:ilvl w:val="6"/>
      </w:numPr>
    </w:pPr>
  </w:style>
  <w:style w:type="character" w:customStyle="1" w:styleId="Article-Level7Char">
    <w:name w:val="Article - Level 7 Char"/>
    <w:basedOn w:val="Article-Level2Char"/>
    <w:link w:val="Article-Level7"/>
    <w:uiPriority w:val="99"/>
    <w:semiHidden/>
    <w:rsid w:val="000A5814"/>
    <w:rPr>
      <w:lang w:val="en-GB"/>
    </w:rPr>
  </w:style>
  <w:style w:type="paragraph" w:customStyle="1" w:styleId="Bullet1">
    <w:name w:val="Bullet 1"/>
    <w:basedOn w:val="BodyText"/>
    <w:link w:val="Bullet1Char"/>
    <w:uiPriority w:val="1"/>
    <w:unhideWhenUsed/>
    <w:qFormat/>
    <w:rsid w:val="003E0D28"/>
    <w:pPr>
      <w:numPr>
        <w:numId w:val="28"/>
      </w:numPr>
    </w:pPr>
  </w:style>
  <w:style w:type="character" w:customStyle="1" w:styleId="Bullet1Char">
    <w:name w:val="Bullet 1 Char"/>
    <w:basedOn w:val="BodyTextChar"/>
    <w:link w:val="Bullet1"/>
    <w:uiPriority w:val="1"/>
    <w:rsid w:val="003E0D28"/>
    <w:rPr>
      <w:lang w:val="en-GB"/>
    </w:rPr>
  </w:style>
  <w:style w:type="paragraph" w:customStyle="1" w:styleId="Bullet2">
    <w:name w:val="Bullet 2"/>
    <w:basedOn w:val="BodyText"/>
    <w:link w:val="Bullet2Char"/>
    <w:uiPriority w:val="3"/>
    <w:unhideWhenUsed/>
    <w:rsid w:val="00CC7AE5"/>
    <w:pPr>
      <w:numPr>
        <w:ilvl w:val="1"/>
        <w:numId w:val="42"/>
      </w:numPr>
    </w:pPr>
  </w:style>
  <w:style w:type="character" w:customStyle="1" w:styleId="Bullet2Char">
    <w:name w:val="Bullet 2 Char"/>
    <w:basedOn w:val="BodyTextChar"/>
    <w:link w:val="Bullet2"/>
    <w:uiPriority w:val="3"/>
    <w:rsid w:val="00F32436"/>
    <w:rPr>
      <w:lang w:val="en-GB"/>
    </w:rPr>
  </w:style>
  <w:style w:type="paragraph" w:customStyle="1" w:styleId="Bullet3">
    <w:name w:val="Bullet 3"/>
    <w:basedOn w:val="BodyText"/>
    <w:link w:val="Bullet3Char"/>
    <w:uiPriority w:val="5"/>
    <w:unhideWhenUsed/>
    <w:rsid w:val="00CC7AE5"/>
    <w:pPr>
      <w:numPr>
        <w:ilvl w:val="2"/>
        <w:numId w:val="42"/>
      </w:numPr>
    </w:pPr>
  </w:style>
  <w:style w:type="character" w:customStyle="1" w:styleId="Bullet3Char">
    <w:name w:val="Bullet 3 Char"/>
    <w:basedOn w:val="BodyTextChar"/>
    <w:link w:val="Bullet3"/>
    <w:uiPriority w:val="5"/>
    <w:rsid w:val="00F32436"/>
    <w:rPr>
      <w:lang w:val="en-GB"/>
    </w:rPr>
  </w:style>
  <w:style w:type="paragraph" w:customStyle="1" w:styleId="Bullet4">
    <w:name w:val="Bullet 4"/>
    <w:basedOn w:val="BodyText"/>
    <w:link w:val="Bullet4Char"/>
    <w:uiPriority w:val="7"/>
    <w:unhideWhenUsed/>
    <w:rsid w:val="00CC7AE5"/>
    <w:pPr>
      <w:numPr>
        <w:ilvl w:val="3"/>
        <w:numId w:val="42"/>
      </w:numPr>
    </w:pPr>
  </w:style>
  <w:style w:type="character" w:customStyle="1" w:styleId="Bullet4Char">
    <w:name w:val="Bullet 4 Char"/>
    <w:basedOn w:val="BodyTextChar"/>
    <w:link w:val="Bullet4"/>
    <w:uiPriority w:val="7"/>
    <w:rsid w:val="00F32436"/>
    <w:rPr>
      <w:lang w:val="en-GB"/>
    </w:rPr>
  </w:style>
  <w:style w:type="paragraph" w:customStyle="1" w:styleId="Bullet5">
    <w:name w:val="Bullet 5"/>
    <w:basedOn w:val="BodyText"/>
    <w:link w:val="Bullet5Char"/>
    <w:uiPriority w:val="9"/>
    <w:unhideWhenUsed/>
    <w:rsid w:val="00CC7AE5"/>
    <w:pPr>
      <w:numPr>
        <w:ilvl w:val="4"/>
        <w:numId w:val="42"/>
      </w:numPr>
    </w:pPr>
  </w:style>
  <w:style w:type="character" w:customStyle="1" w:styleId="Bullet5Char">
    <w:name w:val="Bullet 5 Char"/>
    <w:basedOn w:val="BodyTextChar"/>
    <w:link w:val="Bullet5"/>
    <w:uiPriority w:val="9"/>
    <w:rsid w:val="00F32436"/>
    <w:rPr>
      <w:lang w:val="en-GB"/>
    </w:rPr>
  </w:style>
  <w:style w:type="paragraph" w:customStyle="1" w:styleId="Bullet6">
    <w:name w:val="Bullet 6"/>
    <w:basedOn w:val="BodyText"/>
    <w:link w:val="Bullet6Char"/>
    <w:uiPriority w:val="13"/>
    <w:unhideWhenUsed/>
    <w:rsid w:val="00CC7AE5"/>
    <w:pPr>
      <w:numPr>
        <w:ilvl w:val="5"/>
        <w:numId w:val="42"/>
      </w:numPr>
    </w:pPr>
  </w:style>
  <w:style w:type="character" w:customStyle="1" w:styleId="Bullet6Char">
    <w:name w:val="Bullet 6 Char"/>
    <w:basedOn w:val="BodyTextChar"/>
    <w:link w:val="Bullet6"/>
    <w:uiPriority w:val="13"/>
    <w:rsid w:val="00F32436"/>
    <w:rPr>
      <w:lang w:val="en-GB"/>
    </w:rPr>
  </w:style>
  <w:style w:type="paragraph" w:customStyle="1" w:styleId="Bullet7">
    <w:name w:val="Bullet 7"/>
    <w:basedOn w:val="BodyText"/>
    <w:link w:val="Bullet7Char"/>
    <w:uiPriority w:val="99"/>
    <w:semiHidden/>
    <w:unhideWhenUsed/>
    <w:rsid w:val="003E0D28"/>
    <w:pPr>
      <w:numPr>
        <w:ilvl w:val="6"/>
        <w:numId w:val="42"/>
      </w:numPr>
      <w:ind w:left="4962"/>
    </w:pPr>
  </w:style>
  <w:style w:type="character" w:customStyle="1" w:styleId="Bullet7Char">
    <w:name w:val="Bullet 7 Char"/>
    <w:basedOn w:val="BodyTextChar"/>
    <w:link w:val="Bullet7"/>
    <w:uiPriority w:val="99"/>
    <w:semiHidden/>
    <w:rsid w:val="003E0D28"/>
    <w:rPr>
      <w:lang w:val="en-GB"/>
    </w:rPr>
  </w:style>
  <w:style w:type="paragraph" w:customStyle="1" w:styleId="ExhibitSubHead">
    <w:name w:val="Exhibit SubHead"/>
    <w:basedOn w:val="BodyText"/>
    <w:next w:val="BodyText"/>
    <w:link w:val="ExhibitSubHeadChar"/>
    <w:uiPriority w:val="99"/>
    <w:semiHidden/>
    <w:rsid w:val="00B20377"/>
    <w:pPr>
      <w:keepNext/>
      <w:keepLines/>
      <w:numPr>
        <w:ilvl w:val="1"/>
        <w:numId w:val="15"/>
      </w:numPr>
      <w:jc w:val="center"/>
    </w:pPr>
    <w:rPr>
      <w:rFonts w:asciiTheme="majorHAnsi" w:hAnsiTheme="majorHAnsi" w:cstheme="majorHAnsi"/>
      <w:b/>
    </w:rPr>
  </w:style>
  <w:style w:type="character" w:customStyle="1" w:styleId="ExhibitSubHeadChar">
    <w:name w:val="Exhibit SubHead Char"/>
    <w:basedOn w:val="BodyTextChar"/>
    <w:link w:val="ExhibitSubHead"/>
    <w:uiPriority w:val="99"/>
    <w:semiHidden/>
    <w:rsid w:val="000A5814"/>
    <w:rPr>
      <w:rFonts w:asciiTheme="majorHAnsi" w:hAnsiTheme="majorHAnsi" w:cstheme="majorHAnsi"/>
      <w:b/>
      <w:lang w:val="en-GB"/>
    </w:rPr>
  </w:style>
  <w:style w:type="paragraph" w:customStyle="1" w:styleId="ExhibitNumHead">
    <w:name w:val="Exhibit NumHead"/>
    <w:basedOn w:val="BodyText"/>
    <w:next w:val="ExhibitSubHead"/>
    <w:link w:val="ExhibitNumHeadChar"/>
    <w:uiPriority w:val="99"/>
    <w:semiHidden/>
    <w:rsid w:val="00B20377"/>
    <w:pPr>
      <w:keepNext/>
      <w:keepLines/>
      <w:numPr>
        <w:numId w:val="15"/>
      </w:numPr>
      <w:jc w:val="center"/>
    </w:pPr>
    <w:rPr>
      <w:b/>
      <w:sz w:val="22"/>
    </w:rPr>
  </w:style>
  <w:style w:type="character" w:customStyle="1" w:styleId="ExhibitNumHeadChar">
    <w:name w:val="Exhibit NumHead Char"/>
    <w:basedOn w:val="BodyTextChar"/>
    <w:link w:val="ExhibitNumHead"/>
    <w:uiPriority w:val="99"/>
    <w:semiHidden/>
    <w:rsid w:val="000A5814"/>
    <w:rPr>
      <w:b/>
      <w:sz w:val="22"/>
      <w:lang w:val="en-GB"/>
    </w:rPr>
  </w:style>
  <w:style w:type="paragraph" w:customStyle="1" w:styleId="Level1">
    <w:name w:val="Level 1"/>
    <w:basedOn w:val="BodyText"/>
    <w:next w:val="Body1"/>
    <w:link w:val="Level1Char"/>
    <w:uiPriority w:val="99"/>
    <w:semiHidden/>
    <w:unhideWhenUsed/>
    <w:qFormat/>
    <w:rsid w:val="00F85F9B"/>
    <w:pPr>
      <w:keepNext/>
      <w:keepLines/>
      <w:numPr>
        <w:numId w:val="29"/>
      </w:numPr>
    </w:pPr>
    <w:rPr>
      <w:b/>
      <w:sz w:val="22"/>
    </w:rPr>
  </w:style>
  <w:style w:type="character" w:customStyle="1" w:styleId="Level1Char">
    <w:name w:val="Level 1 Char"/>
    <w:basedOn w:val="BodyTextChar"/>
    <w:link w:val="Level1"/>
    <w:uiPriority w:val="99"/>
    <w:semiHidden/>
    <w:rsid w:val="00F85F9B"/>
    <w:rPr>
      <w:b/>
      <w:sz w:val="22"/>
      <w:lang w:val="en-GB"/>
    </w:rPr>
  </w:style>
  <w:style w:type="paragraph" w:customStyle="1" w:styleId="Level2">
    <w:name w:val="Level 2"/>
    <w:basedOn w:val="BodyText"/>
    <w:next w:val="Body2"/>
    <w:link w:val="Level2Char"/>
    <w:uiPriority w:val="99"/>
    <w:semiHidden/>
    <w:unhideWhenUsed/>
    <w:rsid w:val="00F85F9B"/>
    <w:pPr>
      <w:numPr>
        <w:ilvl w:val="1"/>
        <w:numId w:val="29"/>
      </w:numPr>
    </w:pPr>
  </w:style>
  <w:style w:type="character" w:customStyle="1" w:styleId="Level2Char">
    <w:name w:val="Level 2 Char"/>
    <w:basedOn w:val="BodyTextChar"/>
    <w:link w:val="Level2"/>
    <w:uiPriority w:val="99"/>
    <w:semiHidden/>
    <w:rsid w:val="00F85F9B"/>
    <w:rPr>
      <w:lang w:val="en-GB"/>
    </w:rPr>
  </w:style>
  <w:style w:type="paragraph" w:customStyle="1" w:styleId="Level3">
    <w:name w:val="Level 3"/>
    <w:basedOn w:val="BodyText"/>
    <w:next w:val="Body3"/>
    <w:link w:val="Level3Char"/>
    <w:uiPriority w:val="99"/>
    <w:semiHidden/>
    <w:unhideWhenUsed/>
    <w:rsid w:val="00F85F9B"/>
    <w:pPr>
      <w:numPr>
        <w:ilvl w:val="2"/>
        <w:numId w:val="29"/>
      </w:numPr>
    </w:pPr>
  </w:style>
  <w:style w:type="character" w:customStyle="1" w:styleId="Level3Char">
    <w:name w:val="Level 3 Char"/>
    <w:basedOn w:val="BodyTextChar"/>
    <w:link w:val="Level3"/>
    <w:uiPriority w:val="99"/>
    <w:semiHidden/>
    <w:rsid w:val="00F85F9B"/>
    <w:rPr>
      <w:lang w:val="en-GB"/>
    </w:rPr>
  </w:style>
  <w:style w:type="paragraph" w:customStyle="1" w:styleId="Level4">
    <w:name w:val="Level 4"/>
    <w:basedOn w:val="BodyText"/>
    <w:next w:val="Body4"/>
    <w:link w:val="Level4Char"/>
    <w:uiPriority w:val="99"/>
    <w:semiHidden/>
    <w:unhideWhenUsed/>
    <w:rsid w:val="00F85F9B"/>
    <w:pPr>
      <w:numPr>
        <w:ilvl w:val="3"/>
        <w:numId w:val="29"/>
      </w:numPr>
    </w:pPr>
  </w:style>
  <w:style w:type="character" w:customStyle="1" w:styleId="Level4Char">
    <w:name w:val="Level 4 Char"/>
    <w:basedOn w:val="BodyTextChar"/>
    <w:link w:val="Level4"/>
    <w:uiPriority w:val="99"/>
    <w:semiHidden/>
    <w:rsid w:val="00F85F9B"/>
    <w:rPr>
      <w:lang w:val="en-GB"/>
    </w:rPr>
  </w:style>
  <w:style w:type="paragraph" w:customStyle="1" w:styleId="Level5">
    <w:name w:val="Level 5"/>
    <w:basedOn w:val="BodyText"/>
    <w:next w:val="Body5"/>
    <w:link w:val="Level5Char"/>
    <w:uiPriority w:val="99"/>
    <w:semiHidden/>
    <w:unhideWhenUsed/>
    <w:rsid w:val="00F85F9B"/>
    <w:pPr>
      <w:numPr>
        <w:ilvl w:val="4"/>
        <w:numId w:val="29"/>
      </w:numPr>
    </w:pPr>
  </w:style>
  <w:style w:type="character" w:customStyle="1" w:styleId="Level5Char">
    <w:name w:val="Level 5 Char"/>
    <w:basedOn w:val="BodyTextChar"/>
    <w:link w:val="Level5"/>
    <w:uiPriority w:val="99"/>
    <w:semiHidden/>
    <w:rsid w:val="00F85F9B"/>
    <w:rPr>
      <w:lang w:val="en-GB"/>
    </w:rPr>
  </w:style>
  <w:style w:type="paragraph" w:customStyle="1" w:styleId="Level6">
    <w:name w:val="Level 6"/>
    <w:basedOn w:val="BodyText"/>
    <w:next w:val="Body6"/>
    <w:link w:val="Level6Char"/>
    <w:uiPriority w:val="99"/>
    <w:semiHidden/>
    <w:unhideWhenUsed/>
    <w:qFormat/>
    <w:rsid w:val="00F85F9B"/>
    <w:pPr>
      <w:numPr>
        <w:ilvl w:val="5"/>
        <w:numId w:val="29"/>
      </w:numPr>
    </w:pPr>
  </w:style>
  <w:style w:type="character" w:customStyle="1" w:styleId="Level6Char">
    <w:name w:val="Level 6 Char"/>
    <w:basedOn w:val="BodyTextChar"/>
    <w:link w:val="Level6"/>
    <w:uiPriority w:val="99"/>
    <w:semiHidden/>
    <w:rsid w:val="00F85F9B"/>
    <w:rPr>
      <w:lang w:val="en-GB"/>
    </w:rPr>
  </w:style>
  <w:style w:type="paragraph" w:customStyle="1" w:styleId="Level7">
    <w:name w:val="Level 7"/>
    <w:basedOn w:val="BodyText"/>
    <w:next w:val="Body7"/>
    <w:link w:val="Level7Char"/>
    <w:uiPriority w:val="99"/>
    <w:semiHidden/>
    <w:unhideWhenUsed/>
    <w:qFormat/>
    <w:rsid w:val="00F85F9B"/>
    <w:pPr>
      <w:numPr>
        <w:ilvl w:val="6"/>
        <w:numId w:val="29"/>
      </w:numPr>
    </w:pPr>
  </w:style>
  <w:style w:type="character" w:customStyle="1" w:styleId="Level7Char">
    <w:name w:val="Level 7 Char"/>
    <w:basedOn w:val="BodyTextChar"/>
    <w:link w:val="Level7"/>
    <w:uiPriority w:val="99"/>
    <w:semiHidden/>
    <w:rsid w:val="00F85F9B"/>
    <w:rPr>
      <w:lang w:val="en-GB"/>
    </w:rPr>
  </w:style>
  <w:style w:type="paragraph" w:customStyle="1" w:styleId="MA-ArtsLevel1">
    <w:name w:val="M&amp;A - Arts Level 1"/>
    <w:basedOn w:val="BodyText"/>
    <w:next w:val="Body1"/>
    <w:link w:val="MA-ArtsLevel1Char"/>
    <w:uiPriority w:val="99"/>
    <w:semiHidden/>
    <w:unhideWhenUsed/>
    <w:rsid w:val="00F85F9B"/>
    <w:pPr>
      <w:numPr>
        <w:numId w:val="30"/>
      </w:numPr>
    </w:pPr>
  </w:style>
  <w:style w:type="character" w:customStyle="1" w:styleId="MA-ArtsLevel1Char">
    <w:name w:val="M&amp;A - Arts Level 1 Char"/>
    <w:basedOn w:val="BodyTextChar"/>
    <w:link w:val="MA-ArtsLevel1"/>
    <w:uiPriority w:val="99"/>
    <w:semiHidden/>
    <w:rsid w:val="00F85F9B"/>
    <w:rPr>
      <w:lang w:val="en-GB"/>
    </w:rPr>
  </w:style>
  <w:style w:type="paragraph" w:customStyle="1" w:styleId="MA-ArtsLevel2">
    <w:name w:val="M&amp;A - Arts Level 2"/>
    <w:basedOn w:val="BodyText"/>
    <w:next w:val="Body3"/>
    <w:link w:val="MA-ArtsLevel2Char"/>
    <w:uiPriority w:val="99"/>
    <w:semiHidden/>
    <w:unhideWhenUsed/>
    <w:rsid w:val="00F85F9B"/>
    <w:pPr>
      <w:numPr>
        <w:ilvl w:val="1"/>
        <w:numId w:val="30"/>
      </w:numPr>
    </w:pPr>
  </w:style>
  <w:style w:type="character" w:customStyle="1" w:styleId="MA-ArtsLevel2Char">
    <w:name w:val="M&amp;A - Arts Level 2 Char"/>
    <w:basedOn w:val="BodyTextChar"/>
    <w:link w:val="MA-ArtsLevel2"/>
    <w:uiPriority w:val="99"/>
    <w:semiHidden/>
    <w:rsid w:val="00F85F9B"/>
    <w:rPr>
      <w:lang w:val="en-GB"/>
    </w:rPr>
  </w:style>
  <w:style w:type="paragraph" w:customStyle="1" w:styleId="MA-ArtsLevel3">
    <w:name w:val="M&amp;A - Arts Level 3"/>
    <w:basedOn w:val="BodyText"/>
    <w:next w:val="Body3"/>
    <w:link w:val="MA-ArtsLevel3Char"/>
    <w:uiPriority w:val="99"/>
    <w:semiHidden/>
    <w:unhideWhenUsed/>
    <w:qFormat/>
    <w:rsid w:val="00F85F9B"/>
    <w:pPr>
      <w:numPr>
        <w:ilvl w:val="2"/>
        <w:numId w:val="30"/>
      </w:numPr>
    </w:pPr>
  </w:style>
  <w:style w:type="character" w:customStyle="1" w:styleId="MA-ArtsLevel3Char">
    <w:name w:val="M&amp;A - Arts Level 3 Char"/>
    <w:basedOn w:val="BodyTextChar"/>
    <w:link w:val="MA-ArtsLevel3"/>
    <w:uiPriority w:val="99"/>
    <w:semiHidden/>
    <w:rsid w:val="00F85F9B"/>
    <w:rPr>
      <w:lang w:val="en-GB"/>
    </w:rPr>
  </w:style>
  <w:style w:type="paragraph" w:customStyle="1" w:styleId="MA-ArtsLevel4">
    <w:name w:val="M&amp;A - Arts Level 4"/>
    <w:basedOn w:val="BodyText"/>
    <w:next w:val="Body4"/>
    <w:link w:val="MA-ArtsLevel4Char"/>
    <w:uiPriority w:val="99"/>
    <w:semiHidden/>
    <w:unhideWhenUsed/>
    <w:rsid w:val="00F85F9B"/>
    <w:pPr>
      <w:numPr>
        <w:ilvl w:val="3"/>
        <w:numId w:val="30"/>
      </w:numPr>
    </w:pPr>
  </w:style>
  <w:style w:type="character" w:customStyle="1" w:styleId="MA-ArtsLevel4Char">
    <w:name w:val="M&amp;A - Arts Level 4 Char"/>
    <w:basedOn w:val="BodyTextChar"/>
    <w:link w:val="MA-ArtsLevel4"/>
    <w:uiPriority w:val="99"/>
    <w:semiHidden/>
    <w:rsid w:val="00F85F9B"/>
    <w:rPr>
      <w:lang w:val="en-GB"/>
    </w:rPr>
  </w:style>
  <w:style w:type="paragraph" w:customStyle="1" w:styleId="MA-ArtsLevel5">
    <w:name w:val="M&amp;A - Arts Level 5"/>
    <w:basedOn w:val="BodyText"/>
    <w:next w:val="Body5"/>
    <w:link w:val="MA-ArtsLevel5Char"/>
    <w:uiPriority w:val="99"/>
    <w:semiHidden/>
    <w:unhideWhenUsed/>
    <w:rsid w:val="00F85F9B"/>
    <w:pPr>
      <w:numPr>
        <w:ilvl w:val="4"/>
        <w:numId w:val="30"/>
      </w:numPr>
    </w:pPr>
  </w:style>
  <w:style w:type="character" w:customStyle="1" w:styleId="MA-ArtsLevel5Char">
    <w:name w:val="M&amp;A - Arts Level 5 Char"/>
    <w:basedOn w:val="BodyTextChar"/>
    <w:link w:val="MA-ArtsLevel5"/>
    <w:uiPriority w:val="99"/>
    <w:semiHidden/>
    <w:rsid w:val="00F85F9B"/>
    <w:rPr>
      <w:lang w:val="en-GB"/>
    </w:rPr>
  </w:style>
  <w:style w:type="paragraph" w:customStyle="1" w:styleId="MA-ArtsLevel6">
    <w:name w:val="M&amp;A - Arts Level 6"/>
    <w:basedOn w:val="BodyText"/>
    <w:next w:val="Body6"/>
    <w:link w:val="MA-ArtsLevel6Char"/>
    <w:uiPriority w:val="99"/>
    <w:semiHidden/>
    <w:unhideWhenUsed/>
    <w:rsid w:val="00F85F9B"/>
    <w:pPr>
      <w:numPr>
        <w:ilvl w:val="5"/>
        <w:numId w:val="30"/>
      </w:numPr>
    </w:pPr>
  </w:style>
  <w:style w:type="character" w:customStyle="1" w:styleId="MA-ArtsLevel6Char">
    <w:name w:val="M&amp;A - Arts Level 6 Char"/>
    <w:basedOn w:val="BodyTextChar"/>
    <w:link w:val="MA-ArtsLevel6"/>
    <w:uiPriority w:val="99"/>
    <w:semiHidden/>
    <w:rsid w:val="00F85F9B"/>
    <w:rPr>
      <w:lang w:val="en-GB"/>
    </w:rPr>
  </w:style>
  <w:style w:type="paragraph" w:customStyle="1" w:styleId="MA-ArtsLevel7">
    <w:name w:val="M&amp;A - Arts Level 7"/>
    <w:basedOn w:val="BodyText"/>
    <w:next w:val="Body7"/>
    <w:link w:val="MA-ArtsLevel7Char"/>
    <w:uiPriority w:val="99"/>
    <w:semiHidden/>
    <w:unhideWhenUsed/>
    <w:rsid w:val="00F85F9B"/>
    <w:pPr>
      <w:numPr>
        <w:ilvl w:val="6"/>
        <w:numId w:val="30"/>
      </w:numPr>
    </w:pPr>
  </w:style>
  <w:style w:type="character" w:customStyle="1" w:styleId="MA-ArtsLevel7Char">
    <w:name w:val="M&amp;A - Arts Level 7 Char"/>
    <w:basedOn w:val="BodyTextChar"/>
    <w:link w:val="MA-ArtsLevel7"/>
    <w:uiPriority w:val="99"/>
    <w:semiHidden/>
    <w:rsid w:val="00F85F9B"/>
    <w:rPr>
      <w:lang w:val="en-GB"/>
    </w:rPr>
  </w:style>
  <w:style w:type="paragraph" w:customStyle="1" w:styleId="MA-MemoLevel1">
    <w:name w:val="M&amp;A - Memo Level 1"/>
    <w:basedOn w:val="BodyText"/>
    <w:next w:val="Body1"/>
    <w:link w:val="MA-MemoLevel1Char"/>
    <w:uiPriority w:val="99"/>
    <w:semiHidden/>
    <w:unhideWhenUsed/>
    <w:rsid w:val="00F85F9B"/>
    <w:pPr>
      <w:numPr>
        <w:numId w:val="31"/>
      </w:numPr>
    </w:pPr>
  </w:style>
  <w:style w:type="character" w:customStyle="1" w:styleId="MA-MemoLevel1Char">
    <w:name w:val="M&amp;A - Memo Level 1 Char"/>
    <w:basedOn w:val="BodyTextChar"/>
    <w:link w:val="MA-MemoLevel1"/>
    <w:uiPriority w:val="99"/>
    <w:semiHidden/>
    <w:rsid w:val="00F85F9B"/>
    <w:rPr>
      <w:lang w:val="en-GB"/>
    </w:rPr>
  </w:style>
  <w:style w:type="paragraph" w:customStyle="1" w:styleId="MA-MemoLevel2">
    <w:name w:val="M&amp;A - Memo Level 2"/>
    <w:basedOn w:val="BodyText"/>
    <w:next w:val="Body3"/>
    <w:link w:val="MA-MemoLevel2Char"/>
    <w:uiPriority w:val="99"/>
    <w:semiHidden/>
    <w:unhideWhenUsed/>
    <w:rsid w:val="00F85F9B"/>
    <w:pPr>
      <w:numPr>
        <w:ilvl w:val="1"/>
        <w:numId w:val="31"/>
      </w:numPr>
    </w:pPr>
  </w:style>
  <w:style w:type="character" w:customStyle="1" w:styleId="MA-MemoLevel2Char">
    <w:name w:val="M&amp;A - Memo Level 2 Char"/>
    <w:basedOn w:val="BodyTextChar"/>
    <w:link w:val="MA-MemoLevel2"/>
    <w:uiPriority w:val="99"/>
    <w:semiHidden/>
    <w:rsid w:val="00F85F9B"/>
    <w:rPr>
      <w:lang w:val="en-GB"/>
    </w:rPr>
  </w:style>
  <w:style w:type="paragraph" w:customStyle="1" w:styleId="MA-MemoLevel3">
    <w:name w:val="M&amp;A - Memo Level 3"/>
    <w:basedOn w:val="BodyText"/>
    <w:next w:val="Body3"/>
    <w:link w:val="MA-MemoLevel3Char"/>
    <w:uiPriority w:val="99"/>
    <w:semiHidden/>
    <w:unhideWhenUsed/>
    <w:rsid w:val="00F85F9B"/>
    <w:pPr>
      <w:numPr>
        <w:ilvl w:val="2"/>
        <w:numId w:val="31"/>
      </w:numPr>
    </w:pPr>
  </w:style>
  <w:style w:type="character" w:customStyle="1" w:styleId="MA-MemoLevel3Char">
    <w:name w:val="M&amp;A - Memo Level 3 Char"/>
    <w:basedOn w:val="BodyTextChar"/>
    <w:link w:val="MA-MemoLevel3"/>
    <w:uiPriority w:val="99"/>
    <w:semiHidden/>
    <w:rsid w:val="00F85F9B"/>
    <w:rPr>
      <w:lang w:val="en-GB"/>
    </w:rPr>
  </w:style>
  <w:style w:type="paragraph" w:customStyle="1" w:styleId="MA-MemoLevel4">
    <w:name w:val="M&amp;A - Memo Level 4"/>
    <w:basedOn w:val="BodyText"/>
    <w:next w:val="Body4"/>
    <w:link w:val="MA-MemoLevel4Char"/>
    <w:uiPriority w:val="99"/>
    <w:semiHidden/>
    <w:unhideWhenUsed/>
    <w:rsid w:val="00F85F9B"/>
    <w:pPr>
      <w:numPr>
        <w:ilvl w:val="3"/>
        <w:numId w:val="31"/>
      </w:numPr>
    </w:pPr>
  </w:style>
  <w:style w:type="character" w:customStyle="1" w:styleId="MA-MemoLevel4Char">
    <w:name w:val="M&amp;A - Memo Level 4 Char"/>
    <w:basedOn w:val="BodyTextChar"/>
    <w:link w:val="MA-MemoLevel4"/>
    <w:uiPriority w:val="99"/>
    <w:semiHidden/>
    <w:rsid w:val="00F85F9B"/>
    <w:rPr>
      <w:lang w:val="en-GB"/>
    </w:rPr>
  </w:style>
  <w:style w:type="paragraph" w:customStyle="1" w:styleId="MA-MemoLevel5">
    <w:name w:val="M&amp;A - Memo Level 5"/>
    <w:basedOn w:val="BodyText"/>
    <w:next w:val="Body5"/>
    <w:link w:val="MA-MemoLevel5Char"/>
    <w:uiPriority w:val="99"/>
    <w:semiHidden/>
    <w:unhideWhenUsed/>
    <w:qFormat/>
    <w:rsid w:val="00F85F9B"/>
    <w:pPr>
      <w:numPr>
        <w:ilvl w:val="4"/>
        <w:numId w:val="31"/>
      </w:numPr>
    </w:pPr>
  </w:style>
  <w:style w:type="character" w:customStyle="1" w:styleId="MA-MemoLevel5Char">
    <w:name w:val="M&amp;A - Memo Level 5 Char"/>
    <w:basedOn w:val="BodyTextChar"/>
    <w:link w:val="MA-MemoLevel5"/>
    <w:uiPriority w:val="99"/>
    <w:semiHidden/>
    <w:rsid w:val="00F85F9B"/>
    <w:rPr>
      <w:lang w:val="en-GB"/>
    </w:rPr>
  </w:style>
  <w:style w:type="paragraph" w:customStyle="1" w:styleId="MA-MemoLevel6">
    <w:name w:val="M&amp;A - Memo Level 6"/>
    <w:basedOn w:val="BodyText"/>
    <w:next w:val="Body6"/>
    <w:link w:val="MA-MemoLevel6Char"/>
    <w:uiPriority w:val="99"/>
    <w:semiHidden/>
    <w:unhideWhenUsed/>
    <w:rsid w:val="00F85F9B"/>
    <w:pPr>
      <w:numPr>
        <w:ilvl w:val="5"/>
        <w:numId w:val="31"/>
      </w:numPr>
    </w:pPr>
  </w:style>
  <w:style w:type="character" w:customStyle="1" w:styleId="MA-MemoLevel6Char">
    <w:name w:val="M&amp;A - Memo Level 6 Char"/>
    <w:basedOn w:val="BodyTextChar"/>
    <w:link w:val="MA-MemoLevel6"/>
    <w:uiPriority w:val="99"/>
    <w:semiHidden/>
    <w:rsid w:val="00F85F9B"/>
    <w:rPr>
      <w:lang w:val="en-GB"/>
    </w:rPr>
  </w:style>
  <w:style w:type="paragraph" w:customStyle="1" w:styleId="MA-MemoLevel7">
    <w:name w:val="M&amp;A - Memo Level 7"/>
    <w:basedOn w:val="BodyText"/>
    <w:next w:val="Body7"/>
    <w:link w:val="MA-MemoLevel7Char"/>
    <w:uiPriority w:val="99"/>
    <w:semiHidden/>
    <w:unhideWhenUsed/>
    <w:rsid w:val="00F85F9B"/>
    <w:pPr>
      <w:numPr>
        <w:ilvl w:val="6"/>
        <w:numId w:val="31"/>
      </w:numPr>
    </w:pPr>
  </w:style>
  <w:style w:type="character" w:customStyle="1" w:styleId="MA-MemoLevel7Char">
    <w:name w:val="M&amp;A - Memo Level 7 Char"/>
    <w:basedOn w:val="BodyTextChar"/>
    <w:link w:val="MA-MemoLevel7"/>
    <w:uiPriority w:val="99"/>
    <w:semiHidden/>
    <w:rsid w:val="00F85F9B"/>
    <w:rPr>
      <w:lang w:val="en-GB"/>
    </w:rPr>
  </w:style>
  <w:style w:type="paragraph" w:customStyle="1" w:styleId="NA-LEVEL1">
    <w:name w:val="NA - LEVEL 1"/>
    <w:basedOn w:val="BodyText"/>
    <w:next w:val="Body1"/>
    <w:link w:val="NA-LEVEL1Char"/>
    <w:uiPriority w:val="99"/>
    <w:unhideWhenUsed/>
    <w:qFormat/>
    <w:rsid w:val="00F85F9B"/>
    <w:pPr>
      <w:numPr>
        <w:numId w:val="32"/>
      </w:numPr>
    </w:pPr>
  </w:style>
  <w:style w:type="character" w:customStyle="1" w:styleId="NA-LEVEL1Char">
    <w:name w:val="NA - LEVEL 1 Char"/>
    <w:basedOn w:val="BodyTextChar"/>
    <w:link w:val="NA-LEVEL1"/>
    <w:uiPriority w:val="99"/>
    <w:rsid w:val="00F85F9B"/>
    <w:rPr>
      <w:lang w:val="en-GB"/>
    </w:rPr>
  </w:style>
  <w:style w:type="paragraph" w:customStyle="1" w:styleId="NA-LEVEL2">
    <w:name w:val="NA - LEVEL 2"/>
    <w:basedOn w:val="BodyText"/>
    <w:next w:val="Body3"/>
    <w:link w:val="NA-LEVEL2Char"/>
    <w:uiPriority w:val="99"/>
    <w:semiHidden/>
    <w:unhideWhenUsed/>
    <w:qFormat/>
    <w:rsid w:val="00F85F9B"/>
    <w:pPr>
      <w:numPr>
        <w:ilvl w:val="1"/>
        <w:numId w:val="32"/>
      </w:numPr>
    </w:pPr>
  </w:style>
  <w:style w:type="character" w:customStyle="1" w:styleId="NA-LEVEL2Char">
    <w:name w:val="NA - LEVEL 2 Char"/>
    <w:basedOn w:val="BodyTextChar"/>
    <w:link w:val="NA-LEVEL2"/>
    <w:uiPriority w:val="99"/>
    <w:semiHidden/>
    <w:rsid w:val="00F85F9B"/>
    <w:rPr>
      <w:lang w:val="en-GB"/>
    </w:rPr>
  </w:style>
  <w:style w:type="paragraph" w:customStyle="1" w:styleId="NA-LEVEL3">
    <w:name w:val="NA - LEVEL 3"/>
    <w:basedOn w:val="BodyText"/>
    <w:next w:val="Body4"/>
    <w:link w:val="NA-LEVEL3Char"/>
    <w:uiPriority w:val="99"/>
    <w:semiHidden/>
    <w:unhideWhenUsed/>
    <w:rsid w:val="00F85F9B"/>
    <w:pPr>
      <w:numPr>
        <w:ilvl w:val="2"/>
        <w:numId w:val="32"/>
      </w:numPr>
    </w:pPr>
  </w:style>
  <w:style w:type="character" w:customStyle="1" w:styleId="NA-LEVEL3Char">
    <w:name w:val="NA - LEVEL 3 Char"/>
    <w:basedOn w:val="BodyTextChar"/>
    <w:link w:val="NA-LEVEL3"/>
    <w:uiPriority w:val="99"/>
    <w:semiHidden/>
    <w:rsid w:val="00F85F9B"/>
    <w:rPr>
      <w:lang w:val="en-GB"/>
    </w:rPr>
  </w:style>
  <w:style w:type="paragraph" w:customStyle="1" w:styleId="NA-LEVEL4">
    <w:name w:val="NA - LEVEL 4"/>
    <w:basedOn w:val="BodyText"/>
    <w:next w:val="Body5"/>
    <w:link w:val="NA-LEVEL4Char"/>
    <w:uiPriority w:val="99"/>
    <w:semiHidden/>
    <w:unhideWhenUsed/>
    <w:rsid w:val="00F85F9B"/>
    <w:pPr>
      <w:numPr>
        <w:ilvl w:val="3"/>
        <w:numId w:val="32"/>
      </w:numPr>
    </w:pPr>
  </w:style>
  <w:style w:type="character" w:customStyle="1" w:styleId="NA-LEVEL4Char">
    <w:name w:val="NA - LEVEL 4 Char"/>
    <w:basedOn w:val="BodyTextChar"/>
    <w:link w:val="NA-LEVEL4"/>
    <w:uiPriority w:val="99"/>
    <w:semiHidden/>
    <w:rsid w:val="00F85F9B"/>
    <w:rPr>
      <w:lang w:val="en-GB"/>
    </w:rPr>
  </w:style>
  <w:style w:type="paragraph" w:customStyle="1" w:styleId="NA-LEVEL5">
    <w:name w:val="NA - LEVEL 5"/>
    <w:basedOn w:val="BodyText"/>
    <w:next w:val="Body6"/>
    <w:link w:val="NA-LEVEL5Char"/>
    <w:uiPriority w:val="99"/>
    <w:semiHidden/>
    <w:unhideWhenUsed/>
    <w:rsid w:val="00F85F9B"/>
    <w:pPr>
      <w:numPr>
        <w:ilvl w:val="4"/>
        <w:numId w:val="32"/>
      </w:numPr>
    </w:pPr>
  </w:style>
  <w:style w:type="character" w:customStyle="1" w:styleId="NA-LEVEL5Char">
    <w:name w:val="NA - LEVEL 5 Char"/>
    <w:basedOn w:val="BodyTextChar"/>
    <w:link w:val="NA-LEVEL5"/>
    <w:uiPriority w:val="99"/>
    <w:semiHidden/>
    <w:rsid w:val="00F85F9B"/>
    <w:rPr>
      <w:lang w:val="en-GB"/>
    </w:rPr>
  </w:style>
  <w:style w:type="paragraph" w:customStyle="1" w:styleId="NA-LEVEL6">
    <w:name w:val="NA - LEVEL 6"/>
    <w:basedOn w:val="BodyText"/>
    <w:next w:val="Body7"/>
    <w:link w:val="NA-LEVEL6Char"/>
    <w:uiPriority w:val="99"/>
    <w:semiHidden/>
    <w:unhideWhenUsed/>
    <w:rsid w:val="00F85F9B"/>
    <w:pPr>
      <w:numPr>
        <w:ilvl w:val="5"/>
        <w:numId w:val="32"/>
      </w:numPr>
    </w:pPr>
  </w:style>
  <w:style w:type="character" w:customStyle="1" w:styleId="NA-LEVEL6Char">
    <w:name w:val="NA - LEVEL 6 Char"/>
    <w:basedOn w:val="BodyTextChar"/>
    <w:link w:val="NA-LEVEL6"/>
    <w:uiPriority w:val="99"/>
    <w:semiHidden/>
    <w:rsid w:val="00F85F9B"/>
    <w:rPr>
      <w:lang w:val="en-GB"/>
    </w:rPr>
  </w:style>
  <w:style w:type="paragraph" w:customStyle="1" w:styleId="NA-LEVEL7">
    <w:name w:val="NA - LEVEL 7"/>
    <w:basedOn w:val="BodyText"/>
    <w:next w:val="Body8"/>
    <w:link w:val="NA-LEVEL7Char"/>
    <w:uiPriority w:val="99"/>
    <w:semiHidden/>
    <w:unhideWhenUsed/>
    <w:qFormat/>
    <w:rsid w:val="00F85F9B"/>
    <w:pPr>
      <w:numPr>
        <w:ilvl w:val="6"/>
        <w:numId w:val="32"/>
      </w:numPr>
    </w:pPr>
  </w:style>
  <w:style w:type="character" w:customStyle="1" w:styleId="NA-LEVEL7Char">
    <w:name w:val="NA - LEVEL 7 Char"/>
    <w:basedOn w:val="BodyTextChar"/>
    <w:link w:val="NA-LEVEL7"/>
    <w:uiPriority w:val="99"/>
    <w:semiHidden/>
    <w:rsid w:val="00F85F9B"/>
    <w:rPr>
      <w:lang w:val="en-GB"/>
    </w:rPr>
  </w:style>
  <w:style w:type="paragraph" w:customStyle="1" w:styleId="Prospectus-Level1">
    <w:name w:val="Prospectus - Level 1"/>
    <w:basedOn w:val="BodyText"/>
    <w:next w:val="BodyText"/>
    <w:link w:val="Prospectus-Level1Char"/>
    <w:uiPriority w:val="99"/>
    <w:semiHidden/>
    <w:rsid w:val="001E4589"/>
    <w:pPr>
      <w:keepNext/>
      <w:keepLines/>
      <w:pBdr>
        <w:top w:val="single" w:sz="2" w:space="6" w:color="auto"/>
        <w:bottom w:val="single" w:sz="2" w:space="6" w:color="auto"/>
      </w:pBdr>
      <w:jc w:val="center"/>
    </w:pPr>
    <w:rPr>
      <w:rFonts w:asciiTheme="majorHAnsi" w:hAnsiTheme="majorHAnsi" w:cstheme="majorHAnsi"/>
      <w:b/>
      <w:sz w:val="22"/>
    </w:rPr>
  </w:style>
  <w:style w:type="character" w:customStyle="1" w:styleId="Prospectus-Level1Char">
    <w:name w:val="Prospectus - Level 1 Char"/>
    <w:basedOn w:val="BodyTextChar"/>
    <w:link w:val="Prospectus-Level1"/>
    <w:uiPriority w:val="78"/>
    <w:rsid w:val="000A5814"/>
    <w:rPr>
      <w:rFonts w:asciiTheme="majorHAnsi" w:hAnsiTheme="majorHAnsi" w:cstheme="majorHAnsi"/>
      <w:b/>
      <w:sz w:val="22"/>
      <w:lang w:val="en-GB"/>
    </w:rPr>
  </w:style>
  <w:style w:type="paragraph" w:customStyle="1" w:styleId="Prospectus-Level2">
    <w:name w:val="Prospectus - Level 2"/>
    <w:basedOn w:val="BodyText"/>
    <w:next w:val="BodyText"/>
    <w:link w:val="Prospectus-Level2Char"/>
    <w:uiPriority w:val="99"/>
    <w:semiHidden/>
    <w:rsid w:val="00AC033B"/>
    <w:pPr>
      <w:keepNext/>
      <w:keepLines/>
    </w:pPr>
    <w:rPr>
      <w:rFonts w:asciiTheme="majorHAnsi" w:hAnsiTheme="majorHAnsi" w:cstheme="majorHAnsi"/>
      <w:b/>
    </w:rPr>
  </w:style>
  <w:style w:type="character" w:customStyle="1" w:styleId="Prospectus-Level2Char">
    <w:name w:val="Prospectus - Level 2 Char"/>
    <w:basedOn w:val="BodyTextChar"/>
    <w:link w:val="Prospectus-Level2"/>
    <w:uiPriority w:val="78"/>
    <w:rsid w:val="000A5814"/>
    <w:rPr>
      <w:rFonts w:asciiTheme="majorHAnsi" w:hAnsiTheme="majorHAnsi" w:cstheme="majorHAnsi"/>
      <w:b/>
      <w:lang w:val="en-GB"/>
    </w:rPr>
  </w:style>
  <w:style w:type="paragraph" w:customStyle="1" w:styleId="ProspectusSummary-Level1">
    <w:name w:val="Prospectus Summary - Level 1"/>
    <w:basedOn w:val="BodyText"/>
    <w:next w:val="BodyText"/>
    <w:link w:val="ProspectusSummary-Level1Char"/>
    <w:uiPriority w:val="99"/>
    <w:semiHidden/>
    <w:rsid w:val="00AC033B"/>
    <w:pPr>
      <w:keepNext/>
      <w:keepLines/>
      <w:pBdr>
        <w:top w:val="single" w:sz="4" w:space="6" w:color="auto"/>
        <w:bottom w:val="single" w:sz="4" w:space="6" w:color="auto"/>
      </w:pBdr>
      <w:jc w:val="center"/>
    </w:pPr>
    <w:rPr>
      <w:rFonts w:asciiTheme="majorHAnsi" w:hAnsiTheme="majorHAnsi" w:cstheme="majorHAnsi"/>
      <w:b/>
      <w:sz w:val="22"/>
    </w:rPr>
  </w:style>
  <w:style w:type="character" w:customStyle="1" w:styleId="ProspectusSummary-Level1Char">
    <w:name w:val="Prospectus Summary - Level 1 Char"/>
    <w:basedOn w:val="BodyTextChar"/>
    <w:link w:val="ProspectusSummary-Level1"/>
    <w:uiPriority w:val="78"/>
    <w:rsid w:val="000A5814"/>
    <w:rPr>
      <w:rFonts w:asciiTheme="majorHAnsi" w:hAnsiTheme="majorHAnsi" w:cstheme="majorHAnsi"/>
      <w:b/>
      <w:sz w:val="22"/>
      <w:lang w:val="en-GB"/>
    </w:rPr>
  </w:style>
  <w:style w:type="paragraph" w:customStyle="1" w:styleId="ProspectusSummary-Level2">
    <w:name w:val="Prospectus Summary - Level 2"/>
    <w:basedOn w:val="BodyText"/>
    <w:next w:val="BodyText"/>
    <w:link w:val="ProspectusSummary-Level2Char"/>
    <w:uiPriority w:val="99"/>
    <w:semiHidden/>
    <w:rsid w:val="00AC033B"/>
    <w:pPr>
      <w:keepNext/>
      <w:keepLines/>
    </w:pPr>
    <w:rPr>
      <w:rFonts w:asciiTheme="majorHAnsi" w:hAnsiTheme="majorHAnsi" w:cstheme="majorHAnsi"/>
      <w:b/>
    </w:rPr>
  </w:style>
  <w:style w:type="character" w:customStyle="1" w:styleId="ProspectusSummary-Level2Char">
    <w:name w:val="Prospectus Summary - Level 2 Char"/>
    <w:basedOn w:val="BodyTextChar"/>
    <w:link w:val="ProspectusSummary-Level2"/>
    <w:uiPriority w:val="78"/>
    <w:rsid w:val="000A5814"/>
    <w:rPr>
      <w:rFonts w:asciiTheme="majorHAnsi" w:hAnsiTheme="majorHAnsi" w:cstheme="majorHAnsi"/>
      <w:b/>
      <w:lang w:val="en-GB"/>
    </w:rPr>
  </w:style>
  <w:style w:type="paragraph" w:customStyle="1" w:styleId="ScheduleHeading-Level2">
    <w:name w:val="Schedule Heading - Level 2"/>
    <w:basedOn w:val="BodyText"/>
    <w:next w:val="BodyText"/>
    <w:link w:val="ScheduleHeading-Level2Char"/>
    <w:uiPriority w:val="99"/>
    <w:semiHidden/>
    <w:rsid w:val="005E16B1"/>
    <w:pPr>
      <w:keepNext/>
      <w:keepLines/>
      <w:jc w:val="center"/>
    </w:pPr>
    <w:rPr>
      <w:b/>
    </w:rPr>
  </w:style>
  <w:style w:type="character" w:customStyle="1" w:styleId="ScheduleHeading-Level2Char">
    <w:name w:val="Schedule Heading - Level 2 Char"/>
    <w:basedOn w:val="BodyTextChar"/>
    <w:link w:val="ScheduleHeading-Level2"/>
    <w:uiPriority w:val="99"/>
    <w:semiHidden/>
    <w:rsid w:val="009C2C9B"/>
    <w:rPr>
      <w:b/>
      <w:lang w:val="en-GB"/>
    </w:rPr>
  </w:style>
  <w:style w:type="paragraph" w:customStyle="1" w:styleId="SCHEDULEHEADING-LEVEL1">
    <w:name w:val="SCHEDULE HEADING - LEVEL 1"/>
    <w:basedOn w:val="BodyText"/>
    <w:next w:val="ScheduleHeading-Level2"/>
    <w:link w:val="SCHEDULEHEADING-LEVEL1Char"/>
    <w:uiPriority w:val="99"/>
    <w:semiHidden/>
    <w:rsid w:val="005E16B1"/>
    <w:pPr>
      <w:keepNext/>
      <w:keepLines/>
      <w:jc w:val="center"/>
    </w:pPr>
    <w:rPr>
      <w:b/>
      <w:sz w:val="22"/>
    </w:rPr>
  </w:style>
  <w:style w:type="character" w:customStyle="1" w:styleId="SCHEDULEHEADING-LEVEL1Char">
    <w:name w:val="SCHEDULE HEADING - LEVEL 1 Char"/>
    <w:basedOn w:val="BodyTextChar"/>
    <w:link w:val="SCHEDULEHEADING-LEVEL1"/>
    <w:uiPriority w:val="99"/>
    <w:semiHidden/>
    <w:rsid w:val="009C2C9B"/>
    <w:rPr>
      <w:b/>
      <w:sz w:val="22"/>
      <w:lang w:val="en-GB"/>
    </w:rPr>
  </w:style>
  <w:style w:type="paragraph" w:customStyle="1" w:styleId="SchedSubHead">
    <w:name w:val="Sched SubHead"/>
    <w:basedOn w:val="BodyText"/>
    <w:next w:val="BodyText"/>
    <w:link w:val="SchedSubHeadChar"/>
    <w:uiPriority w:val="18"/>
    <w:unhideWhenUsed/>
    <w:rsid w:val="005E16B1"/>
    <w:pPr>
      <w:keepNext/>
      <w:keepLines/>
      <w:numPr>
        <w:ilvl w:val="1"/>
        <w:numId w:val="26"/>
      </w:numPr>
      <w:jc w:val="center"/>
    </w:pPr>
    <w:rPr>
      <w:rFonts w:asciiTheme="majorHAnsi" w:hAnsiTheme="majorHAnsi" w:cstheme="majorHAnsi"/>
      <w:b/>
    </w:rPr>
  </w:style>
  <w:style w:type="character" w:customStyle="1" w:styleId="SchedSubHeadChar">
    <w:name w:val="Sched SubHead Char"/>
    <w:basedOn w:val="BodyTextChar"/>
    <w:link w:val="SchedSubHead"/>
    <w:uiPriority w:val="18"/>
    <w:rsid w:val="00F32436"/>
    <w:rPr>
      <w:rFonts w:asciiTheme="majorHAnsi" w:hAnsiTheme="majorHAnsi" w:cstheme="majorHAnsi"/>
      <w:b/>
      <w:lang w:val="en-GB"/>
    </w:rPr>
  </w:style>
  <w:style w:type="paragraph" w:customStyle="1" w:styleId="SchedNumHead">
    <w:name w:val="Sched NumHead"/>
    <w:basedOn w:val="BodyText"/>
    <w:next w:val="SchedSubHead"/>
    <w:link w:val="SchedNumHeadChar"/>
    <w:uiPriority w:val="17"/>
    <w:unhideWhenUsed/>
    <w:rsid w:val="00331388"/>
    <w:pPr>
      <w:keepNext/>
      <w:keepLines/>
      <w:numPr>
        <w:numId w:val="26"/>
      </w:numPr>
      <w:jc w:val="center"/>
    </w:pPr>
    <w:rPr>
      <w:b/>
      <w:sz w:val="22"/>
    </w:rPr>
  </w:style>
  <w:style w:type="character" w:customStyle="1" w:styleId="SchedNumHeadChar">
    <w:name w:val="Sched NumHead Char"/>
    <w:basedOn w:val="BodyTextChar"/>
    <w:link w:val="SchedNumHead"/>
    <w:uiPriority w:val="17"/>
    <w:rsid w:val="00331388"/>
    <w:rPr>
      <w:b/>
      <w:sz w:val="22"/>
      <w:lang w:val="en-GB"/>
    </w:rPr>
  </w:style>
  <w:style w:type="table" w:customStyle="1" w:styleId="MOPTableStyle">
    <w:name w:val="MOPTableStyle"/>
    <w:basedOn w:val="TableSimple3"/>
    <w:rsid w:val="00041E0F"/>
    <w:pPr>
      <w:spacing w:before="120" w:after="12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20" w:beforeAutospacing="0" w:afterLines="0" w:after="120" w:afterAutospacing="0" w:line="288" w:lineRule="auto"/>
        <w:jc w:val="left"/>
        <w:outlineLvl w:val="9"/>
      </w:pPr>
      <w:rPr>
        <w:rFonts w:ascii="Arial" w:hAnsi="Arial"/>
        <w:b/>
        <w:bCs/>
        <w:color w:val="auto"/>
        <w:sz w:val="20"/>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0C0C0" w:themeFill="text1"/>
      </w:tcPr>
    </w:tblStylePr>
  </w:style>
  <w:style w:type="table" w:styleId="TableSimple3">
    <w:name w:val="Table Simple 3"/>
    <w:basedOn w:val="TableNormal"/>
    <w:uiPriority w:val="99"/>
    <w:semiHidden/>
    <w:unhideWhenUsed/>
    <w:rsid w:val="00E56C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CH-LEVEL1">
    <w:name w:val="SCH - LEVEL 1"/>
    <w:basedOn w:val="BodyText"/>
    <w:next w:val="Body1"/>
    <w:link w:val="SCH-LEVEL1Char"/>
    <w:uiPriority w:val="99"/>
    <w:semiHidden/>
    <w:rsid w:val="00870A81"/>
    <w:pPr>
      <w:keepNext/>
      <w:keepLines/>
      <w:numPr>
        <w:numId w:val="33"/>
      </w:numPr>
    </w:pPr>
    <w:rPr>
      <w:b/>
      <w:sz w:val="22"/>
    </w:rPr>
  </w:style>
  <w:style w:type="character" w:customStyle="1" w:styleId="SCH-LEVEL1Char">
    <w:name w:val="SCH - LEVEL 1 Char"/>
    <w:basedOn w:val="BodyTextChar"/>
    <w:link w:val="SCH-LEVEL1"/>
    <w:uiPriority w:val="99"/>
    <w:semiHidden/>
    <w:rsid w:val="00870A81"/>
    <w:rPr>
      <w:b/>
      <w:sz w:val="22"/>
      <w:lang w:val="en-GB"/>
    </w:rPr>
  </w:style>
  <w:style w:type="paragraph" w:customStyle="1" w:styleId="SCH-LEVEL2">
    <w:name w:val="SCH - LEVEL 2"/>
    <w:basedOn w:val="BodyText"/>
    <w:next w:val="Body2"/>
    <w:link w:val="SCH-LEVEL2Char"/>
    <w:uiPriority w:val="99"/>
    <w:semiHidden/>
    <w:rsid w:val="00F85F9B"/>
    <w:pPr>
      <w:numPr>
        <w:ilvl w:val="1"/>
        <w:numId w:val="33"/>
      </w:numPr>
    </w:pPr>
  </w:style>
  <w:style w:type="character" w:customStyle="1" w:styleId="SCH-LEVEL2Char">
    <w:name w:val="SCH - LEVEL 2 Char"/>
    <w:basedOn w:val="BodyTextChar"/>
    <w:link w:val="SCH-LEVEL2"/>
    <w:uiPriority w:val="99"/>
    <w:semiHidden/>
    <w:rsid w:val="00F85F9B"/>
    <w:rPr>
      <w:lang w:val="en-GB"/>
    </w:rPr>
  </w:style>
  <w:style w:type="paragraph" w:customStyle="1" w:styleId="SCH-LEVEL3">
    <w:name w:val="SCH - LEVEL 3"/>
    <w:basedOn w:val="BodyText"/>
    <w:next w:val="Body3"/>
    <w:link w:val="SCH-LEVEL3Char"/>
    <w:uiPriority w:val="99"/>
    <w:semiHidden/>
    <w:rsid w:val="00F85F9B"/>
    <w:pPr>
      <w:numPr>
        <w:ilvl w:val="2"/>
        <w:numId w:val="33"/>
      </w:numPr>
    </w:pPr>
  </w:style>
  <w:style w:type="character" w:customStyle="1" w:styleId="SCH-LEVEL3Char">
    <w:name w:val="SCH - LEVEL 3 Char"/>
    <w:basedOn w:val="BodyTextChar"/>
    <w:link w:val="SCH-LEVEL3"/>
    <w:uiPriority w:val="99"/>
    <w:semiHidden/>
    <w:rsid w:val="00F85F9B"/>
    <w:rPr>
      <w:lang w:val="en-GB"/>
    </w:rPr>
  </w:style>
  <w:style w:type="paragraph" w:customStyle="1" w:styleId="SCH-LEVEL4">
    <w:name w:val="SCH - LEVEL 4"/>
    <w:basedOn w:val="BodyText"/>
    <w:next w:val="Body4"/>
    <w:link w:val="SCH-LEVEL4Char"/>
    <w:uiPriority w:val="99"/>
    <w:semiHidden/>
    <w:rsid w:val="00F85F9B"/>
    <w:pPr>
      <w:numPr>
        <w:ilvl w:val="3"/>
        <w:numId w:val="33"/>
      </w:numPr>
    </w:pPr>
  </w:style>
  <w:style w:type="character" w:customStyle="1" w:styleId="SCH-LEVEL4Char">
    <w:name w:val="SCH - LEVEL 4 Char"/>
    <w:basedOn w:val="BodyTextChar"/>
    <w:link w:val="SCH-LEVEL4"/>
    <w:uiPriority w:val="99"/>
    <w:semiHidden/>
    <w:rsid w:val="00F85F9B"/>
    <w:rPr>
      <w:lang w:val="en-GB"/>
    </w:rPr>
  </w:style>
  <w:style w:type="paragraph" w:customStyle="1" w:styleId="SCH-LEVEL5">
    <w:name w:val="SCH - LEVEL 5"/>
    <w:basedOn w:val="BodyText"/>
    <w:next w:val="Body5"/>
    <w:link w:val="SCH-LEVEL5Char"/>
    <w:uiPriority w:val="99"/>
    <w:semiHidden/>
    <w:rsid w:val="00F85F9B"/>
    <w:pPr>
      <w:numPr>
        <w:ilvl w:val="4"/>
        <w:numId w:val="33"/>
      </w:numPr>
    </w:pPr>
  </w:style>
  <w:style w:type="character" w:customStyle="1" w:styleId="SCH-LEVEL5Char">
    <w:name w:val="SCH - LEVEL 5 Char"/>
    <w:basedOn w:val="BodyTextChar"/>
    <w:link w:val="SCH-LEVEL5"/>
    <w:uiPriority w:val="99"/>
    <w:semiHidden/>
    <w:rsid w:val="00F85F9B"/>
    <w:rPr>
      <w:lang w:val="en-GB"/>
    </w:rPr>
  </w:style>
  <w:style w:type="paragraph" w:customStyle="1" w:styleId="SCH-LEVEL6">
    <w:name w:val="SCH - LEVEL 6"/>
    <w:basedOn w:val="BodyText"/>
    <w:next w:val="Body6"/>
    <w:link w:val="SCH-LEVEL6Char"/>
    <w:uiPriority w:val="99"/>
    <w:semiHidden/>
    <w:rsid w:val="00F85F9B"/>
    <w:pPr>
      <w:numPr>
        <w:ilvl w:val="5"/>
        <w:numId w:val="33"/>
      </w:numPr>
    </w:pPr>
  </w:style>
  <w:style w:type="character" w:customStyle="1" w:styleId="SCH-LEVEL6Char">
    <w:name w:val="SCH - LEVEL 6 Char"/>
    <w:basedOn w:val="BodyTextChar"/>
    <w:link w:val="SCH-LEVEL6"/>
    <w:uiPriority w:val="99"/>
    <w:semiHidden/>
    <w:rsid w:val="00F85F9B"/>
    <w:rPr>
      <w:lang w:val="en-GB"/>
    </w:rPr>
  </w:style>
  <w:style w:type="paragraph" w:customStyle="1" w:styleId="SCH-LEVEL7">
    <w:name w:val="SCH - LEVEL 7"/>
    <w:basedOn w:val="BodyText"/>
    <w:next w:val="Body7"/>
    <w:link w:val="SCH-LEVEL7Char"/>
    <w:uiPriority w:val="99"/>
    <w:semiHidden/>
    <w:rsid w:val="00F85F9B"/>
    <w:pPr>
      <w:numPr>
        <w:ilvl w:val="6"/>
        <w:numId w:val="33"/>
      </w:numPr>
    </w:pPr>
  </w:style>
  <w:style w:type="character" w:customStyle="1" w:styleId="SCH-LEVEL7Char">
    <w:name w:val="SCH - LEVEL 7 Char"/>
    <w:basedOn w:val="BodyTextChar"/>
    <w:link w:val="SCH-LEVEL7"/>
    <w:uiPriority w:val="99"/>
    <w:semiHidden/>
    <w:rsid w:val="00F85F9B"/>
    <w:rPr>
      <w:lang w:val="en-GB"/>
    </w:rPr>
  </w:style>
  <w:style w:type="paragraph" w:customStyle="1" w:styleId="SCH1-LEVEL1">
    <w:name w:val="SCH 1 - LEVEL 1"/>
    <w:basedOn w:val="BodyText"/>
    <w:next w:val="Body1"/>
    <w:link w:val="SCH1-LEVEL1Char"/>
    <w:uiPriority w:val="99"/>
    <w:semiHidden/>
    <w:unhideWhenUsed/>
    <w:rsid w:val="00F85F9B"/>
    <w:pPr>
      <w:keepNext/>
      <w:keepLines/>
      <w:numPr>
        <w:numId w:val="34"/>
      </w:numPr>
    </w:pPr>
    <w:rPr>
      <w:b/>
      <w:sz w:val="22"/>
    </w:rPr>
  </w:style>
  <w:style w:type="character" w:customStyle="1" w:styleId="SCH1-LEVEL1Char">
    <w:name w:val="SCH 1 - LEVEL 1 Char"/>
    <w:basedOn w:val="BodyTextChar"/>
    <w:link w:val="SCH1-LEVEL1"/>
    <w:uiPriority w:val="99"/>
    <w:semiHidden/>
    <w:rsid w:val="00F85F9B"/>
    <w:rPr>
      <w:b/>
      <w:sz w:val="22"/>
      <w:lang w:val="en-GB"/>
    </w:rPr>
  </w:style>
  <w:style w:type="paragraph" w:customStyle="1" w:styleId="SCH1-LEVEL2">
    <w:name w:val="SCH 1 - LEVEL 2"/>
    <w:basedOn w:val="BodyText"/>
    <w:next w:val="Body2"/>
    <w:link w:val="SCH1-LEVEL2Char"/>
    <w:uiPriority w:val="99"/>
    <w:semiHidden/>
    <w:unhideWhenUsed/>
    <w:rsid w:val="00F85F9B"/>
    <w:pPr>
      <w:numPr>
        <w:ilvl w:val="1"/>
        <w:numId w:val="34"/>
      </w:numPr>
    </w:pPr>
  </w:style>
  <w:style w:type="character" w:customStyle="1" w:styleId="SCH1-LEVEL2Char">
    <w:name w:val="SCH 1 - LEVEL 2 Char"/>
    <w:basedOn w:val="BodyTextChar"/>
    <w:link w:val="SCH1-LEVEL2"/>
    <w:uiPriority w:val="99"/>
    <w:semiHidden/>
    <w:rsid w:val="00F85F9B"/>
    <w:rPr>
      <w:lang w:val="en-GB"/>
    </w:rPr>
  </w:style>
  <w:style w:type="paragraph" w:customStyle="1" w:styleId="SCH1-LEVEL3">
    <w:name w:val="SCH 1 - LEVEL 3"/>
    <w:basedOn w:val="BodyText"/>
    <w:next w:val="Body3"/>
    <w:link w:val="SCH1-LEVEL3Char"/>
    <w:uiPriority w:val="99"/>
    <w:semiHidden/>
    <w:unhideWhenUsed/>
    <w:rsid w:val="00F85F9B"/>
    <w:pPr>
      <w:numPr>
        <w:ilvl w:val="2"/>
        <w:numId w:val="34"/>
      </w:numPr>
      <w:tabs>
        <w:tab w:val="left" w:pos="992"/>
      </w:tabs>
    </w:pPr>
  </w:style>
  <w:style w:type="character" w:customStyle="1" w:styleId="SCH1-LEVEL3Char">
    <w:name w:val="SCH 1 - LEVEL 3 Char"/>
    <w:basedOn w:val="BodyTextChar"/>
    <w:link w:val="SCH1-LEVEL3"/>
    <w:uiPriority w:val="99"/>
    <w:semiHidden/>
    <w:rsid w:val="00F85F9B"/>
    <w:rPr>
      <w:lang w:val="en-GB"/>
    </w:rPr>
  </w:style>
  <w:style w:type="paragraph" w:customStyle="1" w:styleId="SCH1-LEVEL4">
    <w:name w:val="SCH 1 - LEVEL 4"/>
    <w:basedOn w:val="BodyText"/>
    <w:next w:val="Body4"/>
    <w:link w:val="SCH1-LEVEL4Char"/>
    <w:uiPriority w:val="99"/>
    <w:semiHidden/>
    <w:unhideWhenUsed/>
    <w:qFormat/>
    <w:rsid w:val="00F85F9B"/>
    <w:pPr>
      <w:numPr>
        <w:ilvl w:val="3"/>
        <w:numId w:val="34"/>
      </w:numPr>
    </w:pPr>
  </w:style>
  <w:style w:type="character" w:customStyle="1" w:styleId="SCH1-LEVEL4Char">
    <w:name w:val="SCH 1 - LEVEL 4 Char"/>
    <w:basedOn w:val="BodyTextChar"/>
    <w:link w:val="SCH1-LEVEL4"/>
    <w:uiPriority w:val="99"/>
    <w:semiHidden/>
    <w:rsid w:val="00F85F9B"/>
    <w:rPr>
      <w:lang w:val="en-GB"/>
    </w:rPr>
  </w:style>
  <w:style w:type="paragraph" w:customStyle="1" w:styleId="SCH1-LEVEL5">
    <w:name w:val="SCH 1 - LEVEL 5"/>
    <w:basedOn w:val="BodyText"/>
    <w:next w:val="Body5"/>
    <w:link w:val="SCH1-LEVEL5Char"/>
    <w:uiPriority w:val="99"/>
    <w:semiHidden/>
    <w:unhideWhenUsed/>
    <w:rsid w:val="00F85F9B"/>
    <w:pPr>
      <w:numPr>
        <w:ilvl w:val="4"/>
        <w:numId w:val="34"/>
      </w:numPr>
    </w:pPr>
  </w:style>
  <w:style w:type="character" w:customStyle="1" w:styleId="SCH1-LEVEL5Char">
    <w:name w:val="SCH 1 - LEVEL 5 Char"/>
    <w:basedOn w:val="BodyTextChar"/>
    <w:link w:val="SCH1-LEVEL5"/>
    <w:uiPriority w:val="99"/>
    <w:semiHidden/>
    <w:rsid w:val="00F85F9B"/>
    <w:rPr>
      <w:lang w:val="en-GB"/>
    </w:rPr>
  </w:style>
  <w:style w:type="paragraph" w:customStyle="1" w:styleId="SCH1-LEVEL6">
    <w:name w:val="SCH 1 - LEVEL 6"/>
    <w:basedOn w:val="BodyText"/>
    <w:next w:val="Body6"/>
    <w:link w:val="SCH1-LEVEL6Char"/>
    <w:uiPriority w:val="99"/>
    <w:semiHidden/>
    <w:unhideWhenUsed/>
    <w:qFormat/>
    <w:rsid w:val="00F85F9B"/>
    <w:pPr>
      <w:numPr>
        <w:ilvl w:val="5"/>
        <w:numId w:val="34"/>
      </w:numPr>
    </w:pPr>
  </w:style>
  <w:style w:type="character" w:customStyle="1" w:styleId="SCH1-LEVEL6Char">
    <w:name w:val="SCH 1 - LEVEL 6 Char"/>
    <w:basedOn w:val="BodyTextChar"/>
    <w:link w:val="SCH1-LEVEL6"/>
    <w:uiPriority w:val="99"/>
    <w:semiHidden/>
    <w:rsid w:val="00F85F9B"/>
    <w:rPr>
      <w:lang w:val="en-GB"/>
    </w:rPr>
  </w:style>
  <w:style w:type="paragraph" w:customStyle="1" w:styleId="SCH1-LEVEL7">
    <w:name w:val="SCH 1 - LEVEL 7"/>
    <w:basedOn w:val="BodyText"/>
    <w:next w:val="Body7"/>
    <w:link w:val="SCH1-LEVEL7Char"/>
    <w:uiPriority w:val="99"/>
    <w:semiHidden/>
    <w:unhideWhenUsed/>
    <w:qFormat/>
    <w:rsid w:val="00F85F9B"/>
    <w:pPr>
      <w:numPr>
        <w:ilvl w:val="6"/>
        <w:numId w:val="34"/>
      </w:numPr>
    </w:pPr>
  </w:style>
  <w:style w:type="character" w:customStyle="1" w:styleId="SCH1-LEVEL7Char">
    <w:name w:val="SCH 1 - LEVEL 7 Char"/>
    <w:basedOn w:val="BodyTextChar"/>
    <w:link w:val="SCH1-LEVEL7"/>
    <w:uiPriority w:val="99"/>
    <w:semiHidden/>
    <w:rsid w:val="00F85F9B"/>
    <w:rPr>
      <w:lang w:val="en-GB"/>
    </w:rPr>
  </w:style>
  <w:style w:type="paragraph" w:customStyle="1" w:styleId="SCH2-LEVEL1">
    <w:name w:val="SCH 2 - LEVEL 1"/>
    <w:basedOn w:val="BodyText"/>
    <w:next w:val="Body1"/>
    <w:link w:val="SCH2-LEVEL1Char"/>
    <w:uiPriority w:val="99"/>
    <w:semiHidden/>
    <w:unhideWhenUsed/>
    <w:rsid w:val="00F85F9B"/>
    <w:pPr>
      <w:keepNext/>
      <w:keepLines/>
      <w:numPr>
        <w:numId w:val="35"/>
      </w:numPr>
    </w:pPr>
    <w:rPr>
      <w:b/>
      <w:sz w:val="22"/>
    </w:rPr>
  </w:style>
  <w:style w:type="character" w:customStyle="1" w:styleId="SCH2-LEVEL1Char">
    <w:name w:val="SCH 2 - LEVEL 1 Char"/>
    <w:basedOn w:val="BodyTextChar"/>
    <w:link w:val="SCH2-LEVEL1"/>
    <w:uiPriority w:val="99"/>
    <w:semiHidden/>
    <w:rsid w:val="00F85F9B"/>
    <w:rPr>
      <w:b/>
      <w:sz w:val="22"/>
      <w:lang w:val="en-GB"/>
    </w:rPr>
  </w:style>
  <w:style w:type="paragraph" w:customStyle="1" w:styleId="SCH2-LEVEL2">
    <w:name w:val="SCH 2 - LEVEL 2"/>
    <w:basedOn w:val="BodyText"/>
    <w:next w:val="Body2"/>
    <w:link w:val="SCH2-LEVEL2Char"/>
    <w:uiPriority w:val="99"/>
    <w:semiHidden/>
    <w:unhideWhenUsed/>
    <w:rsid w:val="00F85F9B"/>
    <w:pPr>
      <w:numPr>
        <w:ilvl w:val="1"/>
        <w:numId w:val="35"/>
      </w:numPr>
    </w:pPr>
  </w:style>
  <w:style w:type="character" w:customStyle="1" w:styleId="SCH2-LEVEL2Char">
    <w:name w:val="SCH 2 - LEVEL 2 Char"/>
    <w:basedOn w:val="BodyTextChar"/>
    <w:link w:val="SCH2-LEVEL2"/>
    <w:uiPriority w:val="99"/>
    <w:semiHidden/>
    <w:rsid w:val="00F85F9B"/>
    <w:rPr>
      <w:lang w:val="en-GB"/>
    </w:rPr>
  </w:style>
  <w:style w:type="paragraph" w:customStyle="1" w:styleId="SCH2-LEVEL3">
    <w:name w:val="SCH 2 - LEVEL 3"/>
    <w:basedOn w:val="BodyText"/>
    <w:next w:val="Body3"/>
    <w:link w:val="SCH2-LEVEL3Char"/>
    <w:uiPriority w:val="99"/>
    <w:semiHidden/>
    <w:unhideWhenUsed/>
    <w:rsid w:val="00F85F9B"/>
    <w:pPr>
      <w:numPr>
        <w:ilvl w:val="2"/>
        <w:numId w:val="35"/>
      </w:numPr>
    </w:pPr>
  </w:style>
  <w:style w:type="character" w:customStyle="1" w:styleId="SCH2-LEVEL3Char">
    <w:name w:val="SCH 2 - LEVEL 3 Char"/>
    <w:basedOn w:val="BodyTextChar"/>
    <w:link w:val="SCH2-LEVEL3"/>
    <w:uiPriority w:val="99"/>
    <w:semiHidden/>
    <w:rsid w:val="00F85F9B"/>
    <w:rPr>
      <w:lang w:val="en-GB"/>
    </w:rPr>
  </w:style>
  <w:style w:type="paragraph" w:customStyle="1" w:styleId="SCH2-LEVEL4">
    <w:name w:val="SCH 2 - LEVEL 4"/>
    <w:basedOn w:val="BodyText"/>
    <w:next w:val="Body4"/>
    <w:link w:val="SCH2-LEVEL4Char"/>
    <w:uiPriority w:val="99"/>
    <w:semiHidden/>
    <w:unhideWhenUsed/>
    <w:rsid w:val="00F85F9B"/>
    <w:pPr>
      <w:numPr>
        <w:ilvl w:val="3"/>
        <w:numId w:val="35"/>
      </w:numPr>
    </w:pPr>
  </w:style>
  <w:style w:type="character" w:customStyle="1" w:styleId="SCH2-LEVEL4Char">
    <w:name w:val="SCH 2 - LEVEL 4 Char"/>
    <w:basedOn w:val="BodyTextChar"/>
    <w:link w:val="SCH2-LEVEL4"/>
    <w:uiPriority w:val="99"/>
    <w:semiHidden/>
    <w:rsid w:val="00F85F9B"/>
    <w:rPr>
      <w:lang w:val="en-GB"/>
    </w:rPr>
  </w:style>
  <w:style w:type="paragraph" w:customStyle="1" w:styleId="SCH2-LEVEL5">
    <w:name w:val="SCH 2 - LEVEL 5"/>
    <w:basedOn w:val="BodyText"/>
    <w:next w:val="Body5"/>
    <w:link w:val="SCH2-LEVEL5Char"/>
    <w:uiPriority w:val="99"/>
    <w:semiHidden/>
    <w:unhideWhenUsed/>
    <w:rsid w:val="00F85F9B"/>
    <w:pPr>
      <w:numPr>
        <w:ilvl w:val="4"/>
        <w:numId w:val="35"/>
      </w:numPr>
    </w:pPr>
  </w:style>
  <w:style w:type="character" w:customStyle="1" w:styleId="SCH2-LEVEL5Char">
    <w:name w:val="SCH 2 - LEVEL 5 Char"/>
    <w:basedOn w:val="BodyTextChar"/>
    <w:link w:val="SCH2-LEVEL5"/>
    <w:uiPriority w:val="99"/>
    <w:semiHidden/>
    <w:rsid w:val="00F85F9B"/>
    <w:rPr>
      <w:lang w:val="en-GB"/>
    </w:rPr>
  </w:style>
  <w:style w:type="paragraph" w:customStyle="1" w:styleId="SCH2-LEVEL6">
    <w:name w:val="SCH 2 - LEVEL 6"/>
    <w:basedOn w:val="BodyText"/>
    <w:next w:val="Body6"/>
    <w:link w:val="SCH2-LEVEL6Char"/>
    <w:uiPriority w:val="99"/>
    <w:semiHidden/>
    <w:unhideWhenUsed/>
    <w:qFormat/>
    <w:rsid w:val="00F85F9B"/>
    <w:pPr>
      <w:numPr>
        <w:ilvl w:val="5"/>
        <w:numId w:val="35"/>
      </w:numPr>
    </w:pPr>
  </w:style>
  <w:style w:type="character" w:customStyle="1" w:styleId="SCH2-LEVEL6Char">
    <w:name w:val="SCH 2 - LEVEL 6 Char"/>
    <w:basedOn w:val="BodyTextChar"/>
    <w:link w:val="SCH2-LEVEL6"/>
    <w:uiPriority w:val="99"/>
    <w:semiHidden/>
    <w:rsid w:val="00F85F9B"/>
    <w:rPr>
      <w:lang w:val="en-GB"/>
    </w:rPr>
  </w:style>
  <w:style w:type="paragraph" w:customStyle="1" w:styleId="SCH2-LEVEL7">
    <w:name w:val="SCH 2 - LEVEL 7"/>
    <w:basedOn w:val="BodyText"/>
    <w:next w:val="Body7"/>
    <w:link w:val="SCH2-LEVEL7Char"/>
    <w:uiPriority w:val="99"/>
    <w:semiHidden/>
    <w:unhideWhenUsed/>
    <w:qFormat/>
    <w:rsid w:val="00F85F9B"/>
    <w:pPr>
      <w:numPr>
        <w:ilvl w:val="6"/>
        <w:numId w:val="35"/>
      </w:numPr>
    </w:pPr>
  </w:style>
  <w:style w:type="character" w:customStyle="1" w:styleId="SCH2-LEVEL7Char">
    <w:name w:val="SCH 2 - LEVEL 7 Char"/>
    <w:basedOn w:val="BodyTextChar"/>
    <w:link w:val="SCH2-LEVEL7"/>
    <w:uiPriority w:val="99"/>
    <w:semiHidden/>
    <w:rsid w:val="00F85F9B"/>
    <w:rPr>
      <w:lang w:val="en-GB"/>
    </w:rPr>
  </w:style>
  <w:style w:type="paragraph" w:customStyle="1" w:styleId="SCH3-LEVEL1">
    <w:name w:val="SCH 3 - LEVEL 1"/>
    <w:basedOn w:val="BodyText"/>
    <w:next w:val="Body1"/>
    <w:link w:val="SCH3-LEVEL1Char"/>
    <w:uiPriority w:val="99"/>
    <w:semiHidden/>
    <w:unhideWhenUsed/>
    <w:rsid w:val="00F85F9B"/>
    <w:pPr>
      <w:keepNext/>
      <w:keepLines/>
      <w:numPr>
        <w:numId w:val="36"/>
      </w:numPr>
    </w:pPr>
    <w:rPr>
      <w:b/>
      <w:sz w:val="22"/>
    </w:rPr>
  </w:style>
  <w:style w:type="character" w:customStyle="1" w:styleId="SCH3-LEVEL1Char">
    <w:name w:val="SCH 3 - LEVEL 1 Char"/>
    <w:basedOn w:val="BodyTextChar"/>
    <w:link w:val="SCH3-LEVEL1"/>
    <w:uiPriority w:val="99"/>
    <w:semiHidden/>
    <w:rsid w:val="00F85F9B"/>
    <w:rPr>
      <w:b/>
      <w:sz w:val="22"/>
      <w:lang w:val="en-GB"/>
    </w:rPr>
  </w:style>
  <w:style w:type="paragraph" w:customStyle="1" w:styleId="SCH3-LEVEL2">
    <w:name w:val="SCH 3 - LEVEL 2"/>
    <w:basedOn w:val="BodyText"/>
    <w:next w:val="Body2"/>
    <w:link w:val="SCH3-LEVEL2Char"/>
    <w:uiPriority w:val="99"/>
    <w:semiHidden/>
    <w:unhideWhenUsed/>
    <w:qFormat/>
    <w:rsid w:val="00F85F9B"/>
    <w:pPr>
      <w:numPr>
        <w:ilvl w:val="1"/>
        <w:numId w:val="36"/>
      </w:numPr>
    </w:pPr>
  </w:style>
  <w:style w:type="character" w:customStyle="1" w:styleId="SCH3-LEVEL2Char">
    <w:name w:val="SCH 3 - LEVEL 2 Char"/>
    <w:basedOn w:val="BodyTextChar"/>
    <w:link w:val="SCH3-LEVEL2"/>
    <w:uiPriority w:val="99"/>
    <w:semiHidden/>
    <w:rsid w:val="00F85F9B"/>
    <w:rPr>
      <w:lang w:val="en-GB"/>
    </w:rPr>
  </w:style>
  <w:style w:type="paragraph" w:customStyle="1" w:styleId="SCH3-LEVEL3">
    <w:name w:val="SCH 3 - LEVEL 3"/>
    <w:basedOn w:val="BodyText"/>
    <w:next w:val="Body3"/>
    <w:link w:val="SCH3-LEVEL3Char"/>
    <w:uiPriority w:val="99"/>
    <w:semiHidden/>
    <w:unhideWhenUsed/>
    <w:rsid w:val="00F85F9B"/>
    <w:pPr>
      <w:numPr>
        <w:ilvl w:val="2"/>
        <w:numId w:val="36"/>
      </w:numPr>
    </w:pPr>
  </w:style>
  <w:style w:type="character" w:customStyle="1" w:styleId="SCH3-LEVEL3Char">
    <w:name w:val="SCH 3 - LEVEL 3 Char"/>
    <w:basedOn w:val="BodyTextChar"/>
    <w:link w:val="SCH3-LEVEL3"/>
    <w:uiPriority w:val="99"/>
    <w:semiHidden/>
    <w:rsid w:val="00F85F9B"/>
    <w:rPr>
      <w:lang w:val="en-GB"/>
    </w:rPr>
  </w:style>
  <w:style w:type="paragraph" w:customStyle="1" w:styleId="SCH3-LEVEL4">
    <w:name w:val="SCH 3 - LEVEL 4"/>
    <w:basedOn w:val="BodyText"/>
    <w:next w:val="Body4"/>
    <w:link w:val="SCH3-LEVEL4Char"/>
    <w:uiPriority w:val="99"/>
    <w:semiHidden/>
    <w:unhideWhenUsed/>
    <w:rsid w:val="00F85F9B"/>
    <w:pPr>
      <w:numPr>
        <w:ilvl w:val="3"/>
        <w:numId w:val="36"/>
      </w:numPr>
    </w:pPr>
  </w:style>
  <w:style w:type="character" w:customStyle="1" w:styleId="SCH3-LEVEL4Char">
    <w:name w:val="SCH 3 - LEVEL 4 Char"/>
    <w:basedOn w:val="BodyTextChar"/>
    <w:link w:val="SCH3-LEVEL4"/>
    <w:uiPriority w:val="99"/>
    <w:semiHidden/>
    <w:rsid w:val="00F85F9B"/>
    <w:rPr>
      <w:lang w:val="en-GB"/>
    </w:rPr>
  </w:style>
  <w:style w:type="paragraph" w:customStyle="1" w:styleId="SCH3-LEVEL5">
    <w:name w:val="SCH 3 - LEVEL 5"/>
    <w:basedOn w:val="BodyText"/>
    <w:next w:val="Body5"/>
    <w:link w:val="SCH3-LEVEL5Char"/>
    <w:uiPriority w:val="99"/>
    <w:semiHidden/>
    <w:unhideWhenUsed/>
    <w:rsid w:val="00F85F9B"/>
    <w:pPr>
      <w:numPr>
        <w:ilvl w:val="4"/>
        <w:numId w:val="36"/>
      </w:numPr>
    </w:pPr>
  </w:style>
  <w:style w:type="character" w:customStyle="1" w:styleId="SCH3-LEVEL5Char">
    <w:name w:val="SCH 3 - LEVEL 5 Char"/>
    <w:basedOn w:val="BodyTextChar"/>
    <w:link w:val="SCH3-LEVEL5"/>
    <w:uiPriority w:val="99"/>
    <w:semiHidden/>
    <w:rsid w:val="00F85F9B"/>
    <w:rPr>
      <w:lang w:val="en-GB"/>
    </w:rPr>
  </w:style>
  <w:style w:type="paragraph" w:customStyle="1" w:styleId="SCH3-LEVEL6">
    <w:name w:val="SCH 3 - LEVEL 6"/>
    <w:basedOn w:val="BodyText"/>
    <w:next w:val="Body6"/>
    <w:link w:val="SCH3-LEVEL6Char"/>
    <w:uiPriority w:val="99"/>
    <w:semiHidden/>
    <w:unhideWhenUsed/>
    <w:qFormat/>
    <w:rsid w:val="00F85F9B"/>
    <w:pPr>
      <w:numPr>
        <w:ilvl w:val="5"/>
        <w:numId w:val="36"/>
      </w:numPr>
    </w:pPr>
  </w:style>
  <w:style w:type="character" w:customStyle="1" w:styleId="SCH3-LEVEL6Char">
    <w:name w:val="SCH 3 - LEVEL 6 Char"/>
    <w:basedOn w:val="BodyTextChar"/>
    <w:link w:val="SCH3-LEVEL6"/>
    <w:uiPriority w:val="99"/>
    <w:semiHidden/>
    <w:rsid w:val="00F85F9B"/>
    <w:rPr>
      <w:lang w:val="en-GB"/>
    </w:rPr>
  </w:style>
  <w:style w:type="paragraph" w:customStyle="1" w:styleId="SCH3-LEVEL7">
    <w:name w:val="SCH 3 - LEVEL 7"/>
    <w:basedOn w:val="BodyText"/>
    <w:next w:val="Body7"/>
    <w:link w:val="SCH3-LEVEL7Char"/>
    <w:uiPriority w:val="99"/>
    <w:semiHidden/>
    <w:unhideWhenUsed/>
    <w:qFormat/>
    <w:rsid w:val="00F85F9B"/>
    <w:pPr>
      <w:numPr>
        <w:ilvl w:val="6"/>
        <w:numId w:val="36"/>
      </w:numPr>
    </w:pPr>
  </w:style>
  <w:style w:type="character" w:customStyle="1" w:styleId="SCH3-LEVEL7Char">
    <w:name w:val="SCH 3 - LEVEL 7 Char"/>
    <w:basedOn w:val="BodyTextChar"/>
    <w:link w:val="SCH3-LEVEL7"/>
    <w:uiPriority w:val="99"/>
    <w:semiHidden/>
    <w:rsid w:val="00F85F9B"/>
    <w:rPr>
      <w:lang w:val="en-GB"/>
    </w:rPr>
  </w:style>
  <w:style w:type="paragraph" w:customStyle="1" w:styleId="SCH4-LEVEL1">
    <w:name w:val="SCH 4 - LEVEL 1"/>
    <w:basedOn w:val="BodyText"/>
    <w:next w:val="Body1"/>
    <w:link w:val="SCH4-LEVEL1Char"/>
    <w:uiPriority w:val="99"/>
    <w:semiHidden/>
    <w:unhideWhenUsed/>
    <w:rsid w:val="00F85F9B"/>
    <w:pPr>
      <w:keepNext/>
      <w:keepLines/>
      <w:numPr>
        <w:numId w:val="37"/>
      </w:numPr>
    </w:pPr>
    <w:rPr>
      <w:b/>
      <w:sz w:val="22"/>
    </w:rPr>
  </w:style>
  <w:style w:type="character" w:customStyle="1" w:styleId="SCH4-LEVEL1Char">
    <w:name w:val="SCH 4 - LEVEL 1 Char"/>
    <w:basedOn w:val="BodyTextChar"/>
    <w:link w:val="SCH4-LEVEL1"/>
    <w:uiPriority w:val="99"/>
    <w:semiHidden/>
    <w:rsid w:val="00F85F9B"/>
    <w:rPr>
      <w:b/>
      <w:sz w:val="22"/>
      <w:lang w:val="en-GB"/>
    </w:rPr>
  </w:style>
  <w:style w:type="paragraph" w:customStyle="1" w:styleId="SCH4-LEVEL2">
    <w:name w:val="SCH 4 - LEVEL 2"/>
    <w:basedOn w:val="BodyText"/>
    <w:next w:val="Body2"/>
    <w:link w:val="SCH4-LEVEL2Char"/>
    <w:uiPriority w:val="99"/>
    <w:semiHidden/>
    <w:unhideWhenUsed/>
    <w:rsid w:val="00F85F9B"/>
    <w:pPr>
      <w:numPr>
        <w:ilvl w:val="1"/>
        <w:numId w:val="37"/>
      </w:numPr>
    </w:pPr>
  </w:style>
  <w:style w:type="character" w:customStyle="1" w:styleId="SCH4-LEVEL2Char">
    <w:name w:val="SCH 4 - LEVEL 2 Char"/>
    <w:basedOn w:val="BodyTextChar"/>
    <w:link w:val="SCH4-LEVEL2"/>
    <w:uiPriority w:val="99"/>
    <w:semiHidden/>
    <w:rsid w:val="00F85F9B"/>
    <w:rPr>
      <w:lang w:val="en-GB"/>
    </w:rPr>
  </w:style>
  <w:style w:type="paragraph" w:customStyle="1" w:styleId="SCH4-LEVEL3">
    <w:name w:val="SCH 4 - LEVEL 3"/>
    <w:basedOn w:val="BodyText"/>
    <w:next w:val="Body3"/>
    <w:link w:val="SCH4-LEVEL3Char"/>
    <w:uiPriority w:val="99"/>
    <w:semiHidden/>
    <w:unhideWhenUsed/>
    <w:rsid w:val="00F85F9B"/>
    <w:pPr>
      <w:numPr>
        <w:ilvl w:val="2"/>
        <w:numId w:val="37"/>
      </w:numPr>
    </w:pPr>
  </w:style>
  <w:style w:type="character" w:customStyle="1" w:styleId="SCH4-LEVEL3Char">
    <w:name w:val="SCH 4 - LEVEL 3 Char"/>
    <w:basedOn w:val="BodyTextChar"/>
    <w:link w:val="SCH4-LEVEL3"/>
    <w:uiPriority w:val="99"/>
    <w:semiHidden/>
    <w:rsid w:val="00F85F9B"/>
    <w:rPr>
      <w:lang w:val="en-GB"/>
    </w:rPr>
  </w:style>
  <w:style w:type="paragraph" w:customStyle="1" w:styleId="SCH4-LEVEL4">
    <w:name w:val="SCH 4 - LEVEL 4"/>
    <w:basedOn w:val="BodyText"/>
    <w:next w:val="Body4"/>
    <w:link w:val="SCH4-LEVEL4Char"/>
    <w:uiPriority w:val="99"/>
    <w:semiHidden/>
    <w:unhideWhenUsed/>
    <w:rsid w:val="00F85F9B"/>
    <w:pPr>
      <w:numPr>
        <w:ilvl w:val="3"/>
        <w:numId w:val="37"/>
      </w:numPr>
    </w:pPr>
  </w:style>
  <w:style w:type="character" w:customStyle="1" w:styleId="SCH4-LEVEL4Char">
    <w:name w:val="SCH 4 - LEVEL 4 Char"/>
    <w:basedOn w:val="BodyTextChar"/>
    <w:link w:val="SCH4-LEVEL4"/>
    <w:uiPriority w:val="99"/>
    <w:semiHidden/>
    <w:rsid w:val="00F85F9B"/>
    <w:rPr>
      <w:lang w:val="en-GB"/>
    </w:rPr>
  </w:style>
  <w:style w:type="paragraph" w:customStyle="1" w:styleId="SCH4-LEVEL5">
    <w:name w:val="SCH 4 - LEVEL 5"/>
    <w:basedOn w:val="BodyText"/>
    <w:next w:val="Body5"/>
    <w:link w:val="SCH4-LEVEL5Char"/>
    <w:uiPriority w:val="99"/>
    <w:semiHidden/>
    <w:unhideWhenUsed/>
    <w:rsid w:val="00F85F9B"/>
    <w:pPr>
      <w:numPr>
        <w:ilvl w:val="4"/>
        <w:numId w:val="37"/>
      </w:numPr>
    </w:pPr>
  </w:style>
  <w:style w:type="character" w:customStyle="1" w:styleId="SCH4-LEVEL5Char">
    <w:name w:val="SCH 4 - LEVEL 5 Char"/>
    <w:basedOn w:val="BodyTextChar"/>
    <w:link w:val="SCH4-LEVEL5"/>
    <w:uiPriority w:val="99"/>
    <w:semiHidden/>
    <w:rsid w:val="00F85F9B"/>
    <w:rPr>
      <w:lang w:val="en-GB"/>
    </w:rPr>
  </w:style>
  <w:style w:type="paragraph" w:customStyle="1" w:styleId="SCH4-LEVEL6">
    <w:name w:val="SCH 4 - LEVEL 6"/>
    <w:basedOn w:val="BodyText"/>
    <w:next w:val="Body6"/>
    <w:link w:val="SCH4-LEVEL6Char"/>
    <w:uiPriority w:val="99"/>
    <w:semiHidden/>
    <w:unhideWhenUsed/>
    <w:qFormat/>
    <w:rsid w:val="00F85F9B"/>
    <w:pPr>
      <w:numPr>
        <w:ilvl w:val="5"/>
        <w:numId w:val="37"/>
      </w:numPr>
    </w:pPr>
  </w:style>
  <w:style w:type="character" w:customStyle="1" w:styleId="SCH4-LEVEL6Char">
    <w:name w:val="SCH 4 - LEVEL 6 Char"/>
    <w:basedOn w:val="BodyTextChar"/>
    <w:link w:val="SCH4-LEVEL6"/>
    <w:uiPriority w:val="99"/>
    <w:semiHidden/>
    <w:rsid w:val="00F85F9B"/>
    <w:rPr>
      <w:lang w:val="en-GB"/>
    </w:rPr>
  </w:style>
  <w:style w:type="paragraph" w:customStyle="1" w:styleId="SCH4-LEVEL7">
    <w:name w:val="SCH 4 - LEVEL 7"/>
    <w:basedOn w:val="BodyText"/>
    <w:next w:val="Body7"/>
    <w:link w:val="SCH4-LEVEL7Char"/>
    <w:uiPriority w:val="99"/>
    <w:semiHidden/>
    <w:unhideWhenUsed/>
    <w:qFormat/>
    <w:rsid w:val="00F85F9B"/>
    <w:pPr>
      <w:numPr>
        <w:ilvl w:val="6"/>
        <w:numId w:val="37"/>
      </w:numPr>
    </w:pPr>
  </w:style>
  <w:style w:type="character" w:customStyle="1" w:styleId="SCH4-LEVEL7Char">
    <w:name w:val="SCH 4 - LEVEL 7 Char"/>
    <w:basedOn w:val="BodyTextChar"/>
    <w:link w:val="SCH4-LEVEL7"/>
    <w:uiPriority w:val="99"/>
    <w:semiHidden/>
    <w:rsid w:val="00F85F9B"/>
    <w:rPr>
      <w:lang w:val="en-GB"/>
    </w:rPr>
  </w:style>
  <w:style w:type="paragraph" w:customStyle="1" w:styleId="SCH5-LEVEL1">
    <w:name w:val="SCH 5 - LEVEL 1"/>
    <w:basedOn w:val="BodyText"/>
    <w:next w:val="Body1"/>
    <w:link w:val="SCH5-LEVEL1Char"/>
    <w:uiPriority w:val="99"/>
    <w:semiHidden/>
    <w:unhideWhenUsed/>
    <w:rsid w:val="00F85F9B"/>
    <w:pPr>
      <w:keepNext/>
      <w:keepLines/>
      <w:numPr>
        <w:numId w:val="38"/>
      </w:numPr>
    </w:pPr>
    <w:rPr>
      <w:b/>
      <w:sz w:val="22"/>
    </w:rPr>
  </w:style>
  <w:style w:type="character" w:customStyle="1" w:styleId="SCH5-LEVEL1Char">
    <w:name w:val="SCH 5 - LEVEL 1 Char"/>
    <w:basedOn w:val="BodyTextChar"/>
    <w:link w:val="SCH5-LEVEL1"/>
    <w:uiPriority w:val="99"/>
    <w:semiHidden/>
    <w:rsid w:val="00F85F9B"/>
    <w:rPr>
      <w:b/>
      <w:sz w:val="22"/>
      <w:lang w:val="en-GB"/>
    </w:rPr>
  </w:style>
  <w:style w:type="paragraph" w:customStyle="1" w:styleId="SCH5-LEVEL2">
    <w:name w:val="SCH 5 - LEVEL 2"/>
    <w:basedOn w:val="BodyText"/>
    <w:next w:val="Body2"/>
    <w:link w:val="SCH5-LEVEL2Char"/>
    <w:uiPriority w:val="99"/>
    <w:semiHidden/>
    <w:unhideWhenUsed/>
    <w:rsid w:val="00F85F9B"/>
    <w:pPr>
      <w:numPr>
        <w:ilvl w:val="1"/>
        <w:numId w:val="38"/>
      </w:numPr>
    </w:pPr>
  </w:style>
  <w:style w:type="character" w:customStyle="1" w:styleId="SCH5-LEVEL2Char">
    <w:name w:val="SCH 5 - LEVEL 2 Char"/>
    <w:basedOn w:val="BodyTextChar"/>
    <w:link w:val="SCH5-LEVEL2"/>
    <w:uiPriority w:val="99"/>
    <w:semiHidden/>
    <w:rsid w:val="00F85F9B"/>
    <w:rPr>
      <w:lang w:val="en-GB"/>
    </w:rPr>
  </w:style>
  <w:style w:type="paragraph" w:customStyle="1" w:styleId="SCH5-LEVEL3">
    <w:name w:val="SCH 5 - LEVEL 3"/>
    <w:basedOn w:val="BodyText"/>
    <w:next w:val="Body3"/>
    <w:link w:val="SCH5-LEVEL3Char"/>
    <w:uiPriority w:val="99"/>
    <w:semiHidden/>
    <w:unhideWhenUsed/>
    <w:rsid w:val="00F85F9B"/>
    <w:pPr>
      <w:numPr>
        <w:ilvl w:val="2"/>
        <w:numId w:val="38"/>
      </w:numPr>
    </w:pPr>
  </w:style>
  <w:style w:type="character" w:customStyle="1" w:styleId="SCH5-LEVEL3Char">
    <w:name w:val="SCH 5 - LEVEL 3 Char"/>
    <w:basedOn w:val="BodyTextChar"/>
    <w:link w:val="SCH5-LEVEL3"/>
    <w:uiPriority w:val="99"/>
    <w:semiHidden/>
    <w:rsid w:val="00F85F9B"/>
    <w:rPr>
      <w:lang w:val="en-GB"/>
    </w:rPr>
  </w:style>
  <w:style w:type="paragraph" w:customStyle="1" w:styleId="SCH5-LEVEL4">
    <w:name w:val="SCH 5 - LEVEL 4"/>
    <w:basedOn w:val="BodyText"/>
    <w:next w:val="Body4"/>
    <w:link w:val="SCH5-LEVEL4Char"/>
    <w:uiPriority w:val="99"/>
    <w:semiHidden/>
    <w:unhideWhenUsed/>
    <w:rsid w:val="00F85F9B"/>
    <w:pPr>
      <w:numPr>
        <w:ilvl w:val="3"/>
        <w:numId w:val="38"/>
      </w:numPr>
    </w:pPr>
  </w:style>
  <w:style w:type="character" w:customStyle="1" w:styleId="SCH5-LEVEL4Char">
    <w:name w:val="SCH 5 - LEVEL 4 Char"/>
    <w:basedOn w:val="BodyTextChar"/>
    <w:link w:val="SCH5-LEVEL4"/>
    <w:uiPriority w:val="99"/>
    <w:semiHidden/>
    <w:rsid w:val="00F85F9B"/>
    <w:rPr>
      <w:lang w:val="en-GB"/>
    </w:rPr>
  </w:style>
  <w:style w:type="paragraph" w:customStyle="1" w:styleId="SCH5-LEVEL5">
    <w:name w:val="SCH 5 - LEVEL 5"/>
    <w:basedOn w:val="BodyText"/>
    <w:next w:val="Body5"/>
    <w:link w:val="SCH5-LEVEL5Char"/>
    <w:uiPriority w:val="99"/>
    <w:semiHidden/>
    <w:unhideWhenUsed/>
    <w:qFormat/>
    <w:rsid w:val="00F85F9B"/>
    <w:pPr>
      <w:numPr>
        <w:ilvl w:val="4"/>
        <w:numId w:val="38"/>
      </w:numPr>
    </w:pPr>
  </w:style>
  <w:style w:type="character" w:customStyle="1" w:styleId="SCH5-LEVEL5Char">
    <w:name w:val="SCH 5 - LEVEL 5 Char"/>
    <w:basedOn w:val="BodyTextChar"/>
    <w:link w:val="SCH5-LEVEL5"/>
    <w:uiPriority w:val="99"/>
    <w:semiHidden/>
    <w:rsid w:val="00F85F9B"/>
    <w:rPr>
      <w:lang w:val="en-GB"/>
    </w:rPr>
  </w:style>
  <w:style w:type="paragraph" w:customStyle="1" w:styleId="SCH5-LEVEL6">
    <w:name w:val="SCH 5 - LEVEL 6"/>
    <w:basedOn w:val="BodyText"/>
    <w:next w:val="Body6"/>
    <w:link w:val="SCH5-LEVEL6Char"/>
    <w:uiPriority w:val="99"/>
    <w:semiHidden/>
    <w:unhideWhenUsed/>
    <w:qFormat/>
    <w:rsid w:val="00F85F9B"/>
    <w:pPr>
      <w:numPr>
        <w:ilvl w:val="5"/>
        <w:numId w:val="38"/>
      </w:numPr>
    </w:pPr>
  </w:style>
  <w:style w:type="character" w:customStyle="1" w:styleId="SCH5-LEVEL6Char">
    <w:name w:val="SCH 5 - LEVEL 6 Char"/>
    <w:basedOn w:val="BodyTextChar"/>
    <w:link w:val="SCH5-LEVEL6"/>
    <w:uiPriority w:val="99"/>
    <w:semiHidden/>
    <w:rsid w:val="00F85F9B"/>
    <w:rPr>
      <w:lang w:val="en-GB"/>
    </w:rPr>
  </w:style>
  <w:style w:type="paragraph" w:customStyle="1" w:styleId="SCH5-LEVEL7">
    <w:name w:val="SCH 5 - LEVEL 7"/>
    <w:basedOn w:val="BodyText"/>
    <w:next w:val="Body7"/>
    <w:link w:val="SCH5-LEVEL7Char"/>
    <w:uiPriority w:val="99"/>
    <w:semiHidden/>
    <w:unhideWhenUsed/>
    <w:qFormat/>
    <w:rsid w:val="00F85F9B"/>
    <w:pPr>
      <w:numPr>
        <w:ilvl w:val="6"/>
        <w:numId w:val="38"/>
      </w:numPr>
    </w:pPr>
  </w:style>
  <w:style w:type="character" w:customStyle="1" w:styleId="SCH5-LEVEL7Char">
    <w:name w:val="SCH 5 - LEVEL 7 Char"/>
    <w:basedOn w:val="BodyTextChar"/>
    <w:link w:val="SCH5-LEVEL7"/>
    <w:uiPriority w:val="99"/>
    <w:semiHidden/>
    <w:rsid w:val="00F85F9B"/>
    <w:rPr>
      <w:lang w:val="en-GB"/>
    </w:rPr>
  </w:style>
  <w:style w:type="paragraph" w:customStyle="1" w:styleId="SCH6-LEVEL1">
    <w:name w:val="SCH 6 - LEVEL 1"/>
    <w:basedOn w:val="BodyText"/>
    <w:next w:val="Body1"/>
    <w:link w:val="SCH6-LEVEL1Char"/>
    <w:uiPriority w:val="99"/>
    <w:semiHidden/>
    <w:unhideWhenUsed/>
    <w:rsid w:val="00F85F9B"/>
    <w:pPr>
      <w:keepNext/>
      <w:keepLines/>
      <w:numPr>
        <w:numId w:val="39"/>
      </w:numPr>
    </w:pPr>
    <w:rPr>
      <w:b/>
      <w:sz w:val="22"/>
    </w:rPr>
  </w:style>
  <w:style w:type="character" w:customStyle="1" w:styleId="SCH6-LEVEL1Char">
    <w:name w:val="SCH 6 - LEVEL 1 Char"/>
    <w:basedOn w:val="BodyTextChar"/>
    <w:link w:val="SCH6-LEVEL1"/>
    <w:uiPriority w:val="99"/>
    <w:semiHidden/>
    <w:rsid w:val="00F85F9B"/>
    <w:rPr>
      <w:b/>
      <w:sz w:val="22"/>
      <w:lang w:val="en-GB"/>
    </w:rPr>
  </w:style>
  <w:style w:type="paragraph" w:customStyle="1" w:styleId="SCH6-LEVEL2">
    <w:name w:val="SCH 6 - LEVEL 2"/>
    <w:basedOn w:val="BodyText"/>
    <w:next w:val="Body2"/>
    <w:link w:val="SCH6-LEVEL2Char"/>
    <w:uiPriority w:val="99"/>
    <w:semiHidden/>
    <w:unhideWhenUsed/>
    <w:rsid w:val="00F85F9B"/>
    <w:pPr>
      <w:numPr>
        <w:ilvl w:val="1"/>
        <w:numId w:val="39"/>
      </w:numPr>
    </w:pPr>
  </w:style>
  <w:style w:type="character" w:customStyle="1" w:styleId="SCH6-LEVEL2Char">
    <w:name w:val="SCH 6 - LEVEL 2 Char"/>
    <w:basedOn w:val="BodyTextChar"/>
    <w:link w:val="SCH6-LEVEL2"/>
    <w:uiPriority w:val="99"/>
    <w:semiHidden/>
    <w:rsid w:val="00F85F9B"/>
    <w:rPr>
      <w:lang w:val="en-GB"/>
    </w:rPr>
  </w:style>
  <w:style w:type="paragraph" w:customStyle="1" w:styleId="SCH6-LEVEL3">
    <w:name w:val="SCH 6 - LEVEL 3"/>
    <w:basedOn w:val="BodyText"/>
    <w:next w:val="Body3"/>
    <w:link w:val="SCH6-LEVEL3Char"/>
    <w:uiPriority w:val="99"/>
    <w:semiHidden/>
    <w:unhideWhenUsed/>
    <w:rsid w:val="00F85F9B"/>
    <w:pPr>
      <w:numPr>
        <w:ilvl w:val="2"/>
        <w:numId w:val="39"/>
      </w:numPr>
    </w:pPr>
  </w:style>
  <w:style w:type="character" w:customStyle="1" w:styleId="SCH6-LEVEL3Char">
    <w:name w:val="SCH 6 - LEVEL 3 Char"/>
    <w:basedOn w:val="BodyTextChar"/>
    <w:link w:val="SCH6-LEVEL3"/>
    <w:uiPriority w:val="99"/>
    <w:semiHidden/>
    <w:rsid w:val="00F85F9B"/>
    <w:rPr>
      <w:lang w:val="en-GB"/>
    </w:rPr>
  </w:style>
  <w:style w:type="paragraph" w:customStyle="1" w:styleId="SCH6-LEVEL4">
    <w:name w:val="SCH 6 - LEVEL 4"/>
    <w:basedOn w:val="BodyText"/>
    <w:next w:val="Body4"/>
    <w:link w:val="SCH6-LEVEL4Char"/>
    <w:uiPriority w:val="99"/>
    <w:semiHidden/>
    <w:unhideWhenUsed/>
    <w:rsid w:val="00F85F9B"/>
    <w:pPr>
      <w:numPr>
        <w:ilvl w:val="3"/>
        <w:numId w:val="39"/>
      </w:numPr>
    </w:pPr>
  </w:style>
  <w:style w:type="character" w:customStyle="1" w:styleId="SCH6-LEVEL4Char">
    <w:name w:val="SCH 6 - LEVEL 4 Char"/>
    <w:basedOn w:val="BodyTextChar"/>
    <w:link w:val="SCH6-LEVEL4"/>
    <w:uiPriority w:val="99"/>
    <w:semiHidden/>
    <w:rsid w:val="00F85F9B"/>
    <w:rPr>
      <w:lang w:val="en-GB"/>
    </w:rPr>
  </w:style>
  <w:style w:type="paragraph" w:customStyle="1" w:styleId="SCH6-LEVEL5">
    <w:name w:val="SCH 6 - LEVEL 5"/>
    <w:basedOn w:val="BodyText"/>
    <w:next w:val="Body5"/>
    <w:link w:val="SCH6-LEVEL5Char"/>
    <w:uiPriority w:val="99"/>
    <w:semiHidden/>
    <w:unhideWhenUsed/>
    <w:rsid w:val="00F85F9B"/>
    <w:pPr>
      <w:numPr>
        <w:ilvl w:val="4"/>
        <w:numId w:val="39"/>
      </w:numPr>
    </w:pPr>
  </w:style>
  <w:style w:type="character" w:customStyle="1" w:styleId="SCH6-LEVEL5Char">
    <w:name w:val="SCH 6 - LEVEL 5 Char"/>
    <w:basedOn w:val="BodyTextChar"/>
    <w:link w:val="SCH6-LEVEL5"/>
    <w:uiPriority w:val="99"/>
    <w:semiHidden/>
    <w:rsid w:val="00F85F9B"/>
    <w:rPr>
      <w:lang w:val="en-GB"/>
    </w:rPr>
  </w:style>
  <w:style w:type="paragraph" w:customStyle="1" w:styleId="SCH6-LEVEL6">
    <w:name w:val="SCH 6 - LEVEL 6"/>
    <w:basedOn w:val="BodyText"/>
    <w:next w:val="Body6"/>
    <w:link w:val="SCH6-LEVEL6Char"/>
    <w:uiPriority w:val="99"/>
    <w:semiHidden/>
    <w:unhideWhenUsed/>
    <w:qFormat/>
    <w:rsid w:val="00F85F9B"/>
    <w:pPr>
      <w:numPr>
        <w:ilvl w:val="5"/>
        <w:numId w:val="39"/>
      </w:numPr>
    </w:pPr>
  </w:style>
  <w:style w:type="character" w:customStyle="1" w:styleId="SCH6-LEVEL6Char">
    <w:name w:val="SCH 6 - LEVEL 6 Char"/>
    <w:basedOn w:val="BodyTextChar"/>
    <w:link w:val="SCH6-LEVEL6"/>
    <w:uiPriority w:val="99"/>
    <w:semiHidden/>
    <w:rsid w:val="00F85F9B"/>
    <w:rPr>
      <w:lang w:val="en-GB"/>
    </w:rPr>
  </w:style>
  <w:style w:type="paragraph" w:customStyle="1" w:styleId="SCH6-LEVEL7">
    <w:name w:val="SCH 6 - LEVEL 7"/>
    <w:basedOn w:val="BodyText"/>
    <w:next w:val="Body7"/>
    <w:link w:val="SCH6-LEVEL7Char"/>
    <w:uiPriority w:val="99"/>
    <w:semiHidden/>
    <w:unhideWhenUsed/>
    <w:qFormat/>
    <w:rsid w:val="00F85F9B"/>
    <w:pPr>
      <w:numPr>
        <w:ilvl w:val="6"/>
        <w:numId w:val="39"/>
      </w:numPr>
    </w:pPr>
  </w:style>
  <w:style w:type="character" w:customStyle="1" w:styleId="SCH6-LEVEL7Char">
    <w:name w:val="SCH 6 - LEVEL 7 Char"/>
    <w:basedOn w:val="BodyTextChar"/>
    <w:link w:val="SCH6-LEVEL7"/>
    <w:uiPriority w:val="99"/>
    <w:semiHidden/>
    <w:rsid w:val="00F85F9B"/>
    <w:rPr>
      <w:lang w:val="en-GB"/>
    </w:rPr>
  </w:style>
  <w:style w:type="paragraph" w:customStyle="1" w:styleId="SCH7-LEVEL1">
    <w:name w:val="SCH 7 - LEVEL 1"/>
    <w:basedOn w:val="BodyText"/>
    <w:next w:val="Body1"/>
    <w:link w:val="SCH7-LEVEL1Char"/>
    <w:uiPriority w:val="99"/>
    <w:semiHidden/>
    <w:unhideWhenUsed/>
    <w:rsid w:val="00F85F9B"/>
    <w:pPr>
      <w:keepNext/>
      <w:keepLines/>
      <w:numPr>
        <w:numId w:val="43"/>
      </w:numPr>
    </w:pPr>
    <w:rPr>
      <w:b/>
      <w:sz w:val="22"/>
    </w:rPr>
  </w:style>
  <w:style w:type="character" w:customStyle="1" w:styleId="SCH7-LEVEL1Char">
    <w:name w:val="SCH 7 - LEVEL 1 Char"/>
    <w:basedOn w:val="BodyTextChar"/>
    <w:link w:val="SCH7-LEVEL1"/>
    <w:uiPriority w:val="99"/>
    <w:semiHidden/>
    <w:rsid w:val="00F85F9B"/>
    <w:rPr>
      <w:b/>
      <w:sz w:val="22"/>
      <w:lang w:val="en-GB"/>
    </w:rPr>
  </w:style>
  <w:style w:type="paragraph" w:customStyle="1" w:styleId="SCH7-LEVEL2">
    <w:name w:val="SCH 7 - LEVEL 2"/>
    <w:basedOn w:val="BodyText"/>
    <w:next w:val="Body2"/>
    <w:link w:val="SCH7-LEVEL2Char"/>
    <w:uiPriority w:val="99"/>
    <w:semiHidden/>
    <w:unhideWhenUsed/>
    <w:rsid w:val="00F85F9B"/>
    <w:pPr>
      <w:numPr>
        <w:ilvl w:val="1"/>
        <w:numId w:val="43"/>
      </w:numPr>
    </w:pPr>
  </w:style>
  <w:style w:type="character" w:customStyle="1" w:styleId="SCH7-LEVEL2Char">
    <w:name w:val="SCH 7 - LEVEL 2 Char"/>
    <w:basedOn w:val="BodyTextChar"/>
    <w:link w:val="SCH7-LEVEL2"/>
    <w:uiPriority w:val="99"/>
    <w:semiHidden/>
    <w:rsid w:val="00F85F9B"/>
    <w:rPr>
      <w:lang w:val="en-GB"/>
    </w:rPr>
  </w:style>
  <w:style w:type="paragraph" w:customStyle="1" w:styleId="SCH7-LEVEL3">
    <w:name w:val="SCH 7 - LEVEL 3"/>
    <w:basedOn w:val="BodyText"/>
    <w:next w:val="Body3"/>
    <w:link w:val="SCH7-LEVEL3Char"/>
    <w:uiPriority w:val="99"/>
    <w:semiHidden/>
    <w:unhideWhenUsed/>
    <w:rsid w:val="00F85F9B"/>
    <w:pPr>
      <w:numPr>
        <w:ilvl w:val="2"/>
        <w:numId w:val="43"/>
      </w:numPr>
    </w:pPr>
  </w:style>
  <w:style w:type="character" w:customStyle="1" w:styleId="SCH7-LEVEL3Char">
    <w:name w:val="SCH 7 - LEVEL 3 Char"/>
    <w:basedOn w:val="BodyTextChar"/>
    <w:link w:val="SCH7-LEVEL3"/>
    <w:uiPriority w:val="99"/>
    <w:semiHidden/>
    <w:rsid w:val="00F85F9B"/>
    <w:rPr>
      <w:lang w:val="en-GB"/>
    </w:rPr>
  </w:style>
  <w:style w:type="paragraph" w:customStyle="1" w:styleId="SCH7-LEVEL4">
    <w:name w:val="SCH 7 - LEVEL 4"/>
    <w:basedOn w:val="BodyText"/>
    <w:next w:val="Body4"/>
    <w:link w:val="SCH7-LEVEL4Char"/>
    <w:uiPriority w:val="99"/>
    <w:semiHidden/>
    <w:unhideWhenUsed/>
    <w:rsid w:val="00F85F9B"/>
    <w:pPr>
      <w:numPr>
        <w:ilvl w:val="3"/>
        <w:numId w:val="43"/>
      </w:numPr>
    </w:pPr>
  </w:style>
  <w:style w:type="character" w:customStyle="1" w:styleId="SCH7-LEVEL4Char">
    <w:name w:val="SCH 7 - LEVEL 4 Char"/>
    <w:basedOn w:val="BodyTextChar"/>
    <w:link w:val="SCH7-LEVEL4"/>
    <w:uiPriority w:val="99"/>
    <w:semiHidden/>
    <w:rsid w:val="00F85F9B"/>
    <w:rPr>
      <w:lang w:val="en-GB"/>
    </w:rPr>
  </w:style>
  <w:style w:type="paragraph" w:customStyle="1" w:styleId="SCH7-LEVEL7">
    <w:name w:val="SCH 7 - LEVEL 7"/>
    <w:basedOn w:val="BodyText"/>
    <w:next w:val="Body7"/>
    <w:link w:val="SCH7-LEVEL7Char"/>
    <w:uiPriority w:val="99"/>
    <w:semiHidden/>
    <w:unhideWhenUsed/>
    <w:qFormat/>
    <w:rsid w:val="00F85F9B"/>
    <w:pPr>
      <w:numPr>
        <w:ilvl w:val="6"/>
        <w:numId w:val="43"/>
      </w:numPr>
    </w:pPr>
  </w:style>
  <w:style w:type="character" w:customStyle="1" w:styleId="SCH7-LEVEL7Char">
    <w:name w:val="SCH 7 - LEVEL 7 Char"/>
    <w:basedOn w:val="BodyTextChar"/>
    <w:link w:val="SCH7-LEVEL7"/>
    <w:uiPriority w:val="99"/>
    <w:semiHidden/>
    <w:rsid w:val="00F85F9B"/>
    <w:rPr>
      <w:lang w:val="en-GB"/>
    </w:rPr>
  </w:style>
  <w:style w:type="paragraph" w:customStyle="1" w:styleId="SCH8-LEVEL1">
    <w:name w:val="SCH 8 - LEVEL 1"/>
    <w:basedOn w:val="BodyText"/>
    <w:next w:val="Body1"/>
    <w:link w:val="SCH8-LEVEL1Char"/>
    <w:uiPriority w:val="99"/>
    <w:semiHidden/>
    <w:unhideWhenUsed/>
    <w:rsid w:val="00F85F9B"/>
    <w:pPr>
      <w:keepNext/>
      <w:keepLines/>
      <w:numPr>
        <w:numId w:val="40"/>
      </w:numPr>
    </w:pPr>
    <w:rPr>
      <w:b/>
      <w:sz w:val="22"/>
    </w:rPr>
  </w:style>
  <w:style w:type="character" w:customStyle="1" w:styleId="SCH8-LEVEL1Char">
    <w:name w:val="SCH 8 - LEVEL 1 Char"/>
    <w:basedOn w:val="BodyTextChar"/>
    <w:link w:val="SCH8-LEVEL1"/>
    <w:uiPriority w:val="99"/>
    <w:semiHidden/>
    <w:rsid w:val="00F85F9B"/>
    <w:rPr>
      <w:b/>
      <w:sz w:val="22"/>
      <w:lang w:val="en-GB"/>
    </w:rPr>
  </w:style>
  <w:style w:type="paragraph" w:customStyle="1" w:styleId="SCH8-LEVEL2">
    <w:name w:val="SCH 8 - LEVEL 2"/>
    <w:basedOn w:val="BodyText"/>
    <w:next w:val="Body2"/>
    <w:link w:val="SCH8-LEVEL2Char"/>
    <w:uiPriority w:val="99"/>
    <w:semiHidden/>
    <w:unhideWhenUsed/>
    <w:rsid w:val="00F85F9B"/>
    <w:pPr>
      <w:numPr>
        <w:ilvl w:val="1"/>
        <w:numId w:val="40"/>
      </w:numPr>
    </w:pPr>
  </w:style>
  <w:style w:type="character" w:customStyle="1" w:styleId="SCH8-LEVEL2Char">
    <w:name w:val="SCH 8 - LEVEL 2 Char"/>
    <w:basedOn w:val="BodyTextChar"/>
    <w:link w:val="SCH8-LEVEL2"/>
    <w:uiPriority w:val="99"/>
    <w:semiHidden/>
    <w:rsid w:val="00F85F9B"/>
    <w:rPr>
      <w:lang w:val="en-GB"/>
    </w:rPr>
  </w:style>
  <w:style w:type="paragraph" w:customStyle="1" w:styleId="SCH8-LEVEL3">
    <w:name w:val="SCH 8 - LEVEL 3"/>
    <w:basedOn w:val="BodyText"/>
    <w:next w:val="Body3"/>
    <w:link w:val="SCH8-LEVEL3Char"/>
    <w:uiPriority w:val="99"/>
    <w:semiHidden/>
    <w:unhideWhenUsed/>
    <w:rsid w:val="00F85F9B"/>
    <w:pPr>
      <w:numPr>
        <w:ilvl w:val="2"/>
        <w:numId w:val="40"/>
      </w:numPr>
    </w:pPr>
  </w:style>
  <w:style w:type="character" w:customStyle="1" w:styleId="SCH8-LEVEL3Char">
    <w:name w:val="SCH 8 - LEVEL 3 Char"/>
    <w:basedOn w:val="BodyTextChar"/>
    <w:link w:val="SCH8-LEVEL3"/>
    <w:uiPriority w:val="99"/>
    <w:semiHidden/>
    <w:rsid w:val="00F85F9B"/>
    <w:rPr>
      <w:lang w:val="en-GB"/>
    </w:rPr>
  </w:style>
  <w:style w:type="paragraph" w:customStyle="1" w:styleId="SCH8-LEVEL4">
    <w:name w:val="SCH 8 - LEVEL 4"/>
    <w:basedOn w:val="BodyText"/>
    <w:next w:val="Body4"/>
    <w:link w:val="SCH8-LEVEL4Char"/>
    <w:uiPriority w:val="99"/>
    <w:semiHidden/>
    <w:unhideWhenUsed/>
    <w:rsid w:val="00F85F9B"/>
    <w:pPr>
      <w:numPr>
        <w:ilvl w:val="3"/>
        <w:numId w:val="40"/>
      </w:numPr>
    </w:pPr>
  </w:style>
  <w:style w:type="character" w:customStyle="1" w:styleId="SCH8-LEVEL4Char">
    <w:name w:val="SCH 8 - LEVEL 4 Char"/>
    <w:basedOn w:val="BodyTextChar"/>
    <w:link w:val="SCH8-LEVEL4"/>
    <w:uiPriority w:val="99"/>
    <w:semiHidden/>
    <w:rsid w:val="00F85F9B"/>
    <w:rPr>
      <w:lang w:val="en-GB"/>
    </w:rPr>
  </w:style>
  <w:style w:type="paragraph" w:customStyle="1" w:styleId="SCH8-LEVEL5">
    <w:name w:val="SCH 8 - LEVEL 5"/>
    <w:basedOn w:val="BodyText"/>
    <w:next w:val="Body5"/>
    <w:link w:val="SCH8-LEVEL5Char"/>
    <w:uiPriority w:val="99"/>
    <w:semiHidden/>
    <w:unhideWhenUsed/>
    <w:rsid w:val="00F85F9B"/>
    <w:pPr>
      <w:numPr>
        <w:ilvl w:val="4"/>
        <w:numId w:val="40"/>
      </w:numPr>
    </w:pPr>
  </w:style>
  <w:style w:type="character" w:customStyle="1" w:styleId="SCH8-LEVEL5Char">
    <w:name w:val="SCH 8 - LEVEL 5 Char"/>
    <w:basedOn w:val="BodyTextChar"/>
    <w:link w:val="SCH8-LEVEL5"/>
    <w:uiPriority w:val="99"/>
    <w:semiHidden/>
    <w:rsid w:val="00F85F9B"/>
    <w:rPr>
      <w:lang w:val="en-GB"/>
    </w:rPr>
  </w:style>
  <w:style w:type="paragraph" w:customStyle="1" w:styleId="SCH8-LEVEL6">
    <w:name w:val="SCH 8 - LEVEL 6"/>
    <w:basedOn w:val="BodyText"/>
    <w:next w:val="Body6"/>
    <w:link w:val="SCH8-LEVEL6Char"/>
    <w:uiPriority w:val="99"/>
    <w:semiHidden/>
    <w:unhideWhenUsed/>
    <w:qFormat/>
    <w:rsid w:val="0034281C"/>
    <w:pPr>
      <w:numPr>
        <w:ilvl w:val="5"/>
        <w:numId w:val="40"/>
      </w:numPr>
    </w:pPr>
  </w:style>
  <w:style w:type="character" w:customStyle="1" w:styleId="SCH8-LEVEL6Char">
    <w:name w:val="SCH 8 - LEVEL 6 Char"/>
    <w:basedOn w:val="BodyTextChar"/>
    <w:link w:val="SCH8-LEVEL6"/>
    <w:uiPriority w:val="99"/>
    <w:semiHidden/>
    <w:rsid w:val="0034281C"/>
    <w:rPr>
      <w:lang w:val="en-GB"/>
    </w:rPr>
  </w:style>
  <w:style w:type="paragraph" w:customStyle="1" w:styleId="SCH8-LEVEL7">
    <w:name w:val="SCH 8 - LEVEL 7"/>
    <w:basedOn w:val="BodyText"/>
    <w:next w:val="Body7"/>
    <w:link w:val="SCH8-LEVEL7Char"/>
    <w:uiPriority w:val="99"/>
    <w:semiHidden/>
    <w:unhideWhenUsed/>
    <w:qFormat/>
    <w:rsid w:val="00F654B1"/>
    <w:pPr>
      <w:numPr>
        <w:ilvl w:val="6"/>
        <w:numId w:val="40"/>
      </w:numPr>
    </w:pPr>
  </w:style>
  <w:style w:type="character" w:customStyle="1" w:styleId="SCH8-LEVEL7Char">
    <w:name w:val="SCH 8 - LEVEL 7 Char"/>
    <w:basedOn w:val="BodyTextChar"/>
    <w:link w:val="SCH8-LEVEL7"/>
    <w:uiPriority w:val="99"/>
    <w:semiHidden/>
    <w:rsid w:val="00F654B1"/>
    <w:rPr>
      <w:lang w:val="en-GB"/>
    </w:rPr>
  </w:style>
  <w:style w:type="paragraph" w:customStyle="1" w:styleId="SCH9-LEVEL1">
    <w:name w:val="SCH 9 - LEVEL 1"/>
    <w:basedOn w:val="BodyText"/>
    <w:next w:val="Body1"/>
    <w:link w:val="SCH9-LEVEL1Char"/>
    <w:uiPriority w:val="99"/>
    <w:semiHidden/>
    <w:unhideWhenUsed/>
    <w:rsid w:val="00FB7EA3"/>
    <w:pPr>
      <w:keepNext/>
      <w:keepLines/>
      <w:numPr>
        <w:numId w:val="41"/>
      </w:numPr>
    </w:pPr>
    <w:rPr>
      <w:b/>
      <w:sz w:val="22"/>
    </w:rPr>
  </w:style>
  <w:style w:type="character" w:customStyle="1" w:styleId="SCH9-LEVEL1Char">
    <w:name w:val="SCH 9 - LEVEL 1 Char"/>
    <w:basedOn w:val="BodyTextChar"/>
    <w:link w:val="SCH9-LEVEL1"/>
    <w:uiPriority w:val="99"/>
    <w:semiHidden/>
    <w:rsid w:val="00FB7EA3"/>
    <w:rPr>
      <w:b/>
      <w:sz w:val="22"/>
      <w:lang w:val="en-GB"/>
    </w:rPr>
  </w:style>
  <w:style w:type="paragraph" w:customStyle="1" w:styleId="SCH9-LEVEL2">
    <w:name w:val="SCH 9 - LEVEL 2"/>
    <w:basedOn w:val="BodyText"/>
    <w:next w:val="Body2"/>
    <w:link w:val="SCH9-LEVEL2Char"/>
    <w:uiPriority w:val="99"/>
    <w:semiHidden/>
    <w:unhideWhenUsed/>
    <w:rsid w:val="00FB7EA3"/>
    <w:pPr>
      <w:numPr>
        <w:ilvl w:val="1"/>
        <w:numId w:val="41"/>
      </w:numPr>
    </w:pPr>
  </w:style>
  <w:style w:type="character" w:customStyle="1" w:styleId="SCH9-LEVEL2Char">
    <w:name w:val="SCH 9 - LEVEL 2 Char"/>
    <w:basedOn w:val="BodyTextChar"/>
    <w:link w:val="SCH9-LEVEL2"/>
    <w:uiPriority w:val="99"/>
    <w:semiHidden/>
    <w:rsid w:val="00FB7EA3"/>
    <w:rPr>
      <w:lang w:val="en-GB"/>
    </w:rPr>
  </w:style>
  <w:style w:type="paragraph" w:customStyle="1" w:styleId="SCH9-LEVEL3">
    <w:name w:val="SCH 9 - LEVEL 3"/>
    <w:basedOn w:val="BodyText"/>
    <w:next w:val="Body3"/>
    <w:link w:val="SCH9-LEVEL3Char"/>
    <w:uiPriority w:val="99"/>
    <w:semiHidden/>
    <w:unhideWhenUsed/>
    <w:qFormat/>
    <w:rsid w:val="00F654B1"/>
    <w:pPr>
      <w:numPr>
        <w:ilvl w:val="2"/>
        <w:numId w:val="41"/>
      </w:numPr>
    </w:pPr>
  </w:style>
  <w:style w:type="character" w:customStyle="1" w:styleId="SCH9-LEVEL3Char">
    <w:name w:val="SCH 9 - LEVEL 3 Char"/>
    <w:basedOn w:val="BodyTextChar"/>
    <w:link w:val="SCH9-LEVEL3"/>
    <w:uiPriority w:val="99"/>
    <w:semiHidden/>
    <w:rsid w:val="00F654B1"/>
    <w:rPr>
      <w:lang w:val="en-GB"/>
    </w:rPr>
  </w:style>
  <w:style w:type="paragraph" w:customStyle="1" w:styleId="SCH9-LEVEL4">
    <w:name w:val="SCH 9 - LEVEL 4"/>
    <w:basedOn w:val="BodyText"/>
    <w:next w:val="Body4"/>
    <w:link w:val="SCH9-LEVEL4Char"/>
    <w:uiPriority w:val="99"/>
    <w:semiHidden/>
    <w:unhideWhenUsed/>
    <w:qFormat/>
    <w:rsid w:val="00F654B1"/>
    <w:pPr>
      <w:numPr>
        <w:ilvl w:val="3"/>
        <w:numId w:val="41"/>
      </w:numPr>
      <w:tabs>
        <w:tab w:val="clear" w:pos="2126"/>
        <w:tab w:val="num" w:pos="709"/>
      </w:tabs>
    </w:pPr>
  </w:style>
  <w:style w:type="character" w:customStyle="1" w:styleId="SCH9-LEVEL4Char">
    <w:name w:val="SCH 9 - LEVEL 4 Char"/>
    <w:basedOn w:val="BodyTextChar"/>
    <w:link w:val="SCH9-LEVEL4"/>
    <w:uiPriority w:val="99"/>
    <w:semiHidden/>
    <w:rsid w:val="00F654B1"/>
    <w:rPr>
      <w:lang w:val="en-GB"/>
    </w:rPr>
  </w:style>
  <w:style w:type="paragraph" w:customStyle="1" w:styleId="SCH9-LEVEL5">
    <w:name w:val="SCH 9 - LEVEL 5"/>
    <w:basedOn w:val="BodyText"/>
    <w:next w:val="Body5"/>
    <w:link w:val="SCH9-LEVEL5Char"/>
    <w:uiPriority w:val="99"/>
    <w:semiHidden/>
    <w:unhideWhenUsed/>
    <w:qFormat/>
    <w:rsid w:val="00F654B1"/>
    <w:pPr>
      <w:numPr>
        <w:ilvl w:val="4"/>
        <w:numId w:val="41"/>
      </w:numPr>
      <w:tabs>
        <w:tab w:val="clear" w:pos="2835"/>
        <w:tab w:val="left" w:pos="709"/>
      </w:tabs>
    </w:pPr>
  </w:style>
  <w:style w:type="character" w:customStyle="1" w:styleId="SCH9-LEVEL5Char">
    <w:name w:val="SCH 9 - LEVEL 5 Char"/>
    <w:basedOn w:val="BodyTextChar"/>
    <w:link w:val="SCH9-LEVEL5"/>
    <w:uiPriority w:val="99"/>
    <w:semiHidden/>
    <w:rsid w:val="00F654B1"/>
    <w:rPr>
      <w:lang w:val="en-GB"/>
    </w:rPr>
  </w:style>
  <w:style w:type="paragraph" w:customStyle="1" w:styleId="SCH9-LEVEL6">
    <w:name w:val="SCH 9 - LEVEL 6"/>
    <w:basedOn w:val="BodyText"/>
    <w:next w:val="Body6"/>
    <w:link w:val="SCH9-LEVEL6Char"/>
    <w:uiPriority w:val="99"/>
    <w:semiHidden/>
    <w:unhideWhenUsed/>
    <w:qFormat/>
    <w:rsid w:val="00F654B1"/>
    <w:pPr>
      <w:numPr>
        <w:ilvl w:val="5"/>
        <w:numId w:val="41"/>
      </w:numPr>
      <w:tabs>
        <w:tab w:val="clear" w:pos="3543"/>
        <w:tab w:val="num" w:pos="709"/>
      </w:tabs>
    </w:pPr>
  </w:style>
  <w:style w:type="character" w:customStyle="1" w:styleId="SCH9-LEVEL6Char">
    <w:name w:val="SCH 9 - LEVEL 6 Char"/>
    <w:basedOn w:val="BodyTextChar"/>
    <w:link w:val="SCH9-LEVEL6"/>
    <w:uiPriority w:val="99"/>
    <w:semiHidden/>
    <w:rsid w:val="00F654B1"/>
    <w:rPr>
      <w:lang w:val="en-GB"/>
    </w:rPr>
  </w:style>
  <w:style w:type="paragraph" w:customStyle="1" w:styleId="SCH9-LEVEL7">
    <w:name w:val="SCH 9 - LEVEL 7"/>
    <w:basedOn w:val="BodyText"/>
    <w:next w:val="Body7"/>
    <w:link w:val="SCH9-LEVEL7Char"/>
    <w:uiPriority w:val="99"/>
    <w:semiHidden/>
    <w:unhideWhenUsed/>
    <w:qFormat/>
    <w:rsid w:val="00F654B1"/>
    <w:pPr>
      <w:numPr>
        <w:ilvl w:val="6"/>
        <w:numId w:val="41"/>
      </w:numPr>
      <w:tabs>
        <w:tab w:val="clear" w:pos="3827"/>
        <w:tab w:val="left" w:pos="709"/>
      </w:tabs>
    </w:pPr>
  </w:style>
  <w:style w:type="character" w:customStyle="1" w:styleId="SCH9-LEVEL7Char">
    <w:name w:val="SCH 9 - LEVEL 7 Char"/>
    <w:basedOn w:val="BodyTextChar"/>
    <w:link w:val="SCH9-LEVEL7"/>
    <w:uiPriority w:val="99"/>
    <w:semiHidden/>
    <w:rsid w:val="00F654B1"/>
    <w:rPr>
      <w:lang w:val="en-GB"/>
    </w:rPr>
  </w:style>
  <w:style w:type="paragraph" w:customStyle="1" w:styleId="SCH-SUBHEAD">
    <w:name w:val="SCH - SUB HEAD"/>
    <w:basedOn w:val="BodyText"/>
    <w:next w:val="BodyText"/>
    <w:link w:val="SCH-SUBHEADChar"/>
    <w:uiPriority w:val="99"/>
    <w:semiHidden/>
    <w:rsid w:val="0038198C"/>
    <w:pPr>
      <w:keepNext/>
      <w:keepLines/>
      <w:numPr>
        <w:ilvl w:val="1"/>
        <w:numId w:val="16"/>
      </w:numPr>
      <w:jc w:val="center"/>
    </w:pPr>
    <w:rPr>
      <w:b/>
    </w:rPr>
  </w:style>
  <w:style w:type="character" w:customStyle="1" w:styleId="SCH-SUBHEADChar">
    <w:name w:val="SCH - SUB HEAD Char"/>
    <w:basedOn w:val="BodyTextChar"/>
    <w:link w:val="SCH-SUBHEAD"/>
    <w:uiPriority w:val="99"/>
    <w:semiHidden/>
    <w:rsid w:val="009C2C9B"/>
    <w:rPr>
      <w:b/>
      <w:lang w:val="en-GB"/>
    </w:rPr>
  </w:style>
  <w:style w:type="paragraph" w:customStyle="1" w:styleId="SCH-MAINHEAD">
    <w:name w:val="SCH - MAIN HEAD"/>
    <w:basedOn w:val="BodyText"/>
    <w:next w:val="SCH-SUBHEAD"/>
    <w:link w:val="SCH-MAINHEADChar"/>
    <w:uiPriority w:val="99"/>
    <w:semiHidden/>
    <w:rsid w:val="0038198C"/>
    <w:pPr>
      <w:keepNext/>
      <w:keepLines/>
      <w:numPr>
        <w:numId w:val="16"/>
      </w:numPr>
      <w:jc w:val="center"/>
    </w:pPr>
    <w:rPr>
      <w:b/>
      <w:sz w:val="22"/>
    </w:rPr>
  </w:style>
  <w:style w:type="character" w:customStyle="1" w:styleId="SCH-MAINHEADChar">
    <w:name w:val="SCH - MAIN HEAD Char"/>
    <w:basedOn w:val="BodyTextChar"/>
    <w:link w:val="SCH-MAINHEAD"/>
    <w:uiPriority w:val="99"/>
    <w:semiHidden/>
    <w:rsid w:val="009C2C9B"/>
    <w:rPr>
      <w:b/>
      <w:sz w:val="22"/>
      <w:lang w:val="en-GB"/>
    </w:rPr>
  </w:style>
  <w:style w:type="paragraph" w:customStyle="1" w:styleId="SCH1-SUBHEAD">
    <w:name w:val="SCH 1 - SUB HEAD"/>
    <w:basedOn w:val="BodyText"/>
    <w:next w:val="BodyText"/>
    <w:link w:val="SCH1-SUBHEADChar"/>
    <w:uiPriority w:val="99"/>
    <w:semiHidden/>
    <w:unhideWhenUsed/>
    <w:rsid w:val="009636AC"/>
    <w:pPr>
      <w:keepNext/>
      <w:keepLines/>
      <w:numPr>
        <w:ilvl w:val="1"/>
        <w:numId w:val="17"/>
      </w:numPr>
      <w:jc w:val="center"/>
    </w:pPr>
    <w:rPr>
      <w:b/>
    </w:rPr>
  </w:style>
  <w:style w:type="character" w:customStyle="1" w:styleId="SCH1-SUBHEADChar">
    <w:name w:val="SCH 1 - SUB HEAD Char"/>
    <w:basedOn w:val="BodyTextChar"/>
    <w:link w:val="SCH1-SUBHEAD"/>
    <w:uiPriority w:val="99"/>
    <w:semiHidden/>
    <w:rsid w:val="00F32436"/>
    <w:rPr>
      <w:b/>
      <w:lang w:val="en-GB"/>
    </w:rPr>
  </w:style>
  <w:style w:type="paragraph" w:customStyle="1" w:styleId="SCH1-MAINHEAD">
    <w:name w:val="SCH 1 - MAIN HEAD"/>
    <w:basedOn w:val="BodyText"/>
    <w:next w:val="SCH1-SUBHEAD"/>
    <w:link w:val="SCH1-MAINHEADChar"/>
    <w:uiPriority w:val="99"/>
    <w:semiHidden/>
    <w:unhideWhenUsed/>
    <w:rsid w:val="0021779B"/>
    <w:pPr>
      <w:keepNext/>
      <w:keepLines/>
      <w:numPr>
        <w:numId w:val="17"/>
      </w:numPr>
      <w:jc w:val="center"/>
    </w:pPr>
    <w:rPr>
      <w:b/>
      <w:sz w:val="22"/>
    </w:rPr>
  </w:style>
  <w:style w:type="character" w:customStyle="1" w:styleId="SCH1-MAINHEADChar">
    <w:name w:val="SCH 1 - MAIN HEAD Char"/>
    <w:basedOn w:val="BodyTextChar"/>
    <w:link w:val="SCH1-MAINHEAD"/>
    <w:uiPriority w:val="99"/>
    <w:semiHidden/>
    <w:rsid w:val="00F32436"/>
    <w:rPr>
      <w:b/>
      <w:sz w:val="22"/>
      <w:lang w:val="en-GB"/>
    </w:rPr>
  </w:style>
  <w:style w:type="paragraph" w:customStyle="1" w:styleId="SCH2-SUBHEAD">
    <w:name w:val="SCH 2 - SUB HEAD"/>
    <w:basedOn w:val="BodyText"/>
    <w:next w:val="BodyText"/>
    <w:link w:val="SCH2-SUBHEADChar"/>
    <w:uiPriority w:val="99"/>
    <w:semiHidden/>
    <w:unhideWhenUsed/>
    <w:rsid w:val="009636AC"/>
    <w:pPr>
      <w:keepNext/>
      <w:keepLines/>
      <w:numPr>
        <w:ilvl w:val="1"/>
        <w:numId w:val="18"/>
      </w:numPr>
      <w:jc w:val="center"/>
    </w:pPr>
    <w:rPr>
      <w:b/>
    </w:rPr>
  </w:style>
  <w:style w:type="character" w:customStyle="1" w:styleId="SCH2-SUBHEADChar">
    <w:name w:val="SCH 2 - SUB HEAD Char"/>
    <w:basedOn w:val="BodyTextChar"/>
    <w:link w:val="SCH2-SUBHEAD"/>
    <w:uiPriority w:val="99"/>
    <w:semiHidden/>
    <w:rsid w:val="00F32436"/>
    <w:rPr>
      <w:b/>
      <w:lang w:val="en-GB"/>
    </w:rPr>
  </w:style>
  <w:style w:type="paragraph" w:customStyle="1" w:styleId="SCH2-MAINHEAD">
    <w:name w:val="SCH 2 - MAIN HEAD"/>
    <w:basedOn w:val="BodyText"/>
    <w:next w:val="SCH2-SUBHEAD"/>
    <w:link w:val="SCH2-MAINHEADChar"/>
    <w:uiPriority w:val="99"/>
    <w:semiHidden/>
    <w:unhideWhenUsed/>
    <w:rsid w:val="0021779B"/>
    <w:pPr>
      <w:keepNext/>
      <w:keepLines/>
      <w:numPr>
        <w:numId w:val="18"/>
      </w:numPr>
      <w:jc w:val="center"/>
    </w:pPr>
    <w:rPr>
      <w:b/>
      <w:sz w:val="22"/>
    </w:rPr>
  </w:style>
  <w:style w:type="character" w:customStyle="1" w:styleId="SCH2-MAINHEADChar">
    <w:name w:val="SCH 2 - MAIN HEAD Char"/>
    <w:basedOn w:val="BodyTextChar"/>
    <w:link w:val="SCH2-MAINHEAD"/>
    <w:uiPriority w:val="99"/>
    <w:semiHidden/>
    <w:rsid w:val="00F32436"/>
    <w:rPr>
      <w:b/>
      <w:sz w:val="22"/>
      <w:lang w:val="en-GB"/>
    </w:rPr>
  </w:style>
  <w:style w:type="paragraph" w:customStyle="1" w:styleId="SCH3-SUBHEAD">
    <w:name w:val="SCH 3 - SUB HEAD"/>
    <w:basedOn w:val="BodyText"/>
    <w:next w:val="BodyText"/>
    <w:link w:val="SCH3-SUBHEADChar"/>
    <w:uiPriority w:val="99"/>
    <w:semiHidden/>
    <w:unhideWhenUsed/>
    <w:rsid w:val="009636AC"/>
    <w:pPr>
      <w:keepNext/>
      <w:keepLines/>
      <w:numPr>
        <w:ilvl w:val="1"/>
        <w:numId w:val="19"/>
      </w:numPr>
      <w:jc w:val="center"/>
    </w:pPr>
    <w:rPr>
      <w:b/>
    </w:rPr>
  </w:style>
  <w:style w:type="character" w:customStyle="1" w:styleId="SCH3-SUBHEADChar">
    <w:name w:val="SCH 3 - SUB HEAD Char"/>
    <w:basedOn w:val="BodyTextChar"/>
    <w:link w:val="SCH3-SUBHEAD"/>
    <w:uiPriority w:val="99"/>
    <w:semiHidden/>
    <w:rsid w:val="00F32436"/>
    <w:rPr>
      <w:b/>
      <w:lang w:val="en-GB"/>
    </w:rPr>
  </w:style>
  <w:style w:type="paragraph" w:customStyle="1" w:styleId="SCH3-MAINHEAD">
    <w:name w:val="SCH 3 - MAIN HEAD"/>
    <w:basedOn w:val="BodyText"/>
    <w:next w:val="SCH3-SUBHEAD"/>
    <w:link w:val="SCH3-MAINHEADChar"/>
    <w:uiPriority w:val="99"/>
    <w:semiHidden/>
    <w:unhideWhenUsed/>
    <w:rsid w:val="00FF6C52"/>
    <w:pPr>
      <w:keepNext/>
      <w:keepLines/>
      <w:numPr>
        <w:numId w:val="19"/>
      </w:numPr>
      <w:jc w:val="center"/>
    </w:pPr>
    <w:rPr>
      <w:b/>
      <w:sz w:val="22"/>
    </w:rPr>
  </w:style>
  <w:style w:type="character" w:customStyle="1" w:styleId="SCH3-MAINHEADChar">
    <w:name w:val="SCH 3 - MAIN HEAD Char"/>
    <w:basedOn w:val="BodyTextChar"/>
    <w:link w:val="SCH3-MAINHEAD"/>
    <w:uiPriority w:val="99"/>
    <w:semiHidden/>
    <w:rsid w:val="00F32436"/>
    <w:rPr>
      <w:b/>
      <w:sz w:val="22"/>
      <w:lang w:val="en-GB"/>
    </w:rPr>
  </w:style>
  <w:style w:type="paragraph" w:customStyle="1" w:styleId="SCH4-SUBHEAD">
    <w:name w:val="SCH 4 - SUB HEAD"/>
    <w:basedOn w:val="BodyText"/>
    <w:next w:val="BodyText"/>
    <w:link w:val="SCH4-SUBHEADChar"/>
    <w:uiPriority w:val="99"/>
    <w:semiHidden/>
    <w:unhideWhenUsed/>
    <w:rsid w:val="009636AC"/>
    <w:pPr>
      <w:keepNext/>
      <w:keepLines/>
      <w:numPr>
        <w:ilvl w:val="1"/>
        <w:numId w:val="20"/>
      </w:numPr>
      <w:jc w:val="center"/>
    </w:pPr>
    <w:rPr>
      <w:b/>
    </w:rPr>
  </w:style>
  <w:style w:type="character" w:customStyle="1" w:styleId="SCH4-SUBHEADChar">
    <w:name w:val="SCH 4 - SUB HEAD Char"/>
    <w:basedOn w:val="BodyTextChar"/>
    <w:link w:val="SCH4-SUBHEAD"/>
    <w:uiPriority w:val="99"/>
    <w:semiHidden/>
    <w:rsid w:val="00F32436"/>
    <w:rPr>
      <w:b/>
      <w:lang w:val="en-GB"/>
    </w:rPr>
  </w:style>
  <w:style w:type="paragraph" w:customStyle="1" w:styleId="SCH4-MAINHEAD">
    <w:name w:val="SCH 4 - MAIN HEAD"/>
    <w:basedOn w:val="BodyText"/>
    <w:next w:val="SCH4-SUBHEAD"/>
    <w:link w:val="SCH4-MAINHEADChar"/>
    <w:uiPriority w:val="99"/>
    <w:semiHidden/>
    <w:unhideWhenUsed/>
    <w:rsid w:val="009636AC"/>
    <w:pPr>
      <w:keepNext/>
      <w:keepLines/>
      <w:numPr>
        <w:numId w:val="20"/>
      </w:numPr>
      <w:jc w:val="center"/>
    </w:pPr>
    <w:rPr>
      <w:b/>
      <w:sz w:val="22"/>
    </w:rPr>
  </w:style>
  <w:style w:type="character" w:customStyle="1" w:styleId="SCH4-MAINHEADChar">
    <w:name w:val="SCH 4 - MAIN HEAD Char"/>
    <w:basedOn w:val="BodyTextChar"/>
    <w:link w:val="SCH4-MAINHEAD"/>
    <w:uiPriority w:val="99"/>
    <w:semiHidden/>
    <w:rsid w:val="00F32436"/>
    <w:rPr>
      <w:b/>
      <w:sz w:val="22"/>
      <w:lang w:val="en-GB"/>
    </w:rPr>
  </w:style>
  <w:style w:type="paragraph" w:customStyle="1" w:styleId="SCH5-SUBHEAD">
    <w:name w:val="SCH 5 - SUB HEAD"/>
    <w:basedOn w:val="BodyText"/>
    <w:next w:val="BodyText"/>
    <w:link w:val="SCH5-SUBHEADChar"/>
    <w:uiPriority w:val="99"/>
    <w:semiHidden/>
    <w:unhideWhenUsed/>
    <w:rsid w:val="009636AC"/>
    <w:pPr>
      <w:keepNext/>
      <w:keepLines/>
      <w:numPr>
        <w:ilvl w:val="1"/>
        <w:numId w:val="21"/>
      </w:numPr>
      <w:jc w:val="center"/>
    </w:pPr>
    <w:rPr>
      <w:b/>
    </w:rPr>
  </w:style>
  <w:style w:type="character" w:customStyle="1" w:styleId="SCH5-SUBHEADChar">
    <w:name w:val="SCH 5 - SUB HEAD Char"/>
    <w:basedOn w:val="BodyTextChar"/>
    <w:link w:val="SCH5-SUBHEAD"/>
    <w:uiPriority w:val="99"/>
    <w:semiHidden/>
    <w:rsid w:val="00F32436"/>
    <w:rPr>
      <w:b/>
      <w:lang w:val="en-GB"/>
    </w:rPr>
  </w:style>
  <w:style w:type="paragraph" w:customStyle="1" w:styleId="SCH5-MAINHEAD">
    <w:name w:val="SCH 5 - MAIN HEAD"/>
    <w:basedOn w:val="BodyText"/>
    <w:next w:val="SCH5-SUBHEAD"/>
    <w:link w:val="SCH5-MAINHEADChar"/>
    <w:uiPriority w:val="99"/>
    <w:semiHidden/>
    <w:unhideWhenUsed/>
    <w:rsid w:val="009636AC"/>
    <w:pPr>
      <w:keepNext/>
      <w:keepLines/>
      <w:numPr>
        <w:numId w:val="21"/>
      </w:numPr>
      <w:jc w:val="center"/>
    </w:pPr>
    <w:rPr>
      <w:b/>
      <w:sz w:val="22"/>
    </w:rPr>
  </w:style>
  <w:style w:type="character" w:customStyle="1" w:styleId="SCH5-MAINHEADChar">
    <w:name w:val="SCH 5 - MAIN HEAD Char"/>
    <w:basedOn w:val="BodyTextChar"/>
    <w:link w:val="SCH5-MAINHEAD"/>
    <w:uiPriority w:val="99"/>
    <w:semiHidden/>
    <w:rsid w:val="00F32436"/>
    <w:rPr>
      <w:b/>
      <w:sz w:val="22"/>
      <w:lang w:val="en-GB"/>
    </w:rPr>
  </w:style>
  <w:style w:type="paragraph" w:customStyle="1" w:styleId="SCH6-SUBHEAD">
    <w:name w:val="SCH 6 - SUB HEAD"/>
    <w:basedOn w:val="BodyText"/>
    <w:next w:val="BodyText"/>
    <w:link w:val="SCH6-SUBHEADChar"/>
    <w:uiPriority w:val="99"/>
    <w:semiHidden/>
    <w:unhideWhenUsed/>
    <w:rsid w:val="009636AC"/>
    <w:pPr>
      <w:keepNext/>
      <w:keepLines/>
      <w:numPr>
        <w:ilvl w:val="1"/>
        <w:numId w:val="22"/>
      </w:numPr>
      <w:jc w:val="center"/>
    </w:pPr>
    <w:rPr>
      <w:b/>
    </w:rPr>
  </w:style>
  <w:style w:type="character" w:customStyle="1" w:styleId="SCH6-SUBHEADChar">
    <w:name w:val="SCH 6 - SUB HEAD Char"/>
    <w:basedOn w:val="BodyTextChar"/>
    <w:link w:val="SCH6-SUBHEAD"/>
    <w:uiPriority w:val="99"/>
    <w:semiHidden/>
    <w:rsid w:val="00F32436"/>
    <w:rPr>
      <w:b/>
      <w:lang w:val="en-GB"/>
    </w:rPr>
  </w:style>
  <w:style w:type="paragraph" w:customStyle="1" w:styleId="SCH6-MAINHEAD">
    <w:name w:val="SCH 6 - MAIN HEAD"/>
    <w:basedOn w:val="BodyText"/>
    <w:next w:val="SCH6-SUBHEAD"/>
    <w:link w:val="SCH6-MAINHEADChar"/>
    <w:uiPriority w:val="99"/>
    <w:semiHidden/>
    <w:unhideWhenUsed/>
    <w:rsid w:val="00E671E7"/>
    <w:pPr>
      <w:keepNext/>
      <w:keepLines/>
      <w:numPr>
        <w:numId w:val="22"/>
      </w:numPr>
      <w:jc w:val="center"/>
    </w:pPr>
    <w:rPr>
      <w:b/>
      <w:sz w:val="22"/>
    </w:rPr>
  </w:style>
  <w:style w:type="character" w:customStyle="1" w:styleId="SCH6-MAINHEADChar">
    <w:name w:val="SCH 6 - MAIN HEAD Char"/>
    <w:basedOn w:val="BodyTextChar"/>
    <w:link w:val="SCH6-MAINHEAD"/>
    <w:uiPriority w:val="99"/>
    <w:semiHidden/>
    <w:rsid w:val="00F32436"/>
    <w:rPr>
      <w:b/>
      <w:sz w:val="22"/>
      <w:lang w:val="en-GB"/>
    </w:rPr>
  </w:style>
  <w:style w:type="paragraph" w:customStyle="1" w:styleId="SCH7-SUBHEAD">
    <w:name w:val="SCH 7 - SUB HEAD"/>
    <w:basedOn w:val="BodyText"/>
    <w:next w:val="BodyText"/>
    <w:link w:val="SCH7-SUBHEADChar"/>
    <w:uiPriority w:val="99"/>
    <w:semiHidden/>
    <w:unhideWhenUsed/>
    <w:rsid w:val="009636AC"/>
    <w:pPr>
      <w:keepNext/>
      <w:keepLines/>
      <w:numPr>
        <w:ilvl w:val="1"/>
        <w:numId w:val="23"/>
      </w:numPr>
      <w:jc w:val="center"/>
    </w:pPr>
    <w:rPr>
      <w:b/>
    </w:rPr>
  </w:style>
  <w:style w:type="character" w:customStyle="1" w:styleId="SCH7-SUBHEADChar">
    <w:name w:val="SCH 7 - SUB HEAD Char"/>
    <w:basedOn w:val="BodyTextChar"/>
    <w:link w:val="SCH7-SUBHEAD"/>
    <w:uiPriority w:val="99"/>
    <w:semiHidden/>
    <w:rsid w:val="00F32436"/>
    <w:rPr>
      <w:b/>
      <w:lang w:val="en-GB"/>
    </w:rPr>
  </w:style>
  <w:style w:type="paragraph" w:customStyle="1" w:styleId="SCH7-MAINHEAD">
    <w:name w:val="SCH 7 - MAIN HEAD"/>
    <w:basedOn w:val="BodyText"/>
    <w:next w:val="SCH7-SUBHEAD"/>
    <w:link w:val="SCH7-MAINHEADChar"/>
    <w:uiPriority w:val="99"/>
    <w:semiHidden/>
    <w:unhideWhenUsed/>
    <w:rsid w:val="009636AC"/>
    <w:pPr>
      <w:keepNext/>
      <w:keepLines/>
      <w:numPr>
        <w:numId w:val="23"/>
      </w:numPr>
      <w:jc w:val="center"/>
    </w:pPr>
    <w:rPr>
      <w:b/>
      <w:sz w:val="22"/>
    </w:rPr>
  </w:style>
  <w:style w:type="character" w:customStyle="1" w:styleId="SCH7-MAINHEADChar">
    <w:name w:val="SCH 7 - MAIN HEAD Char"/>
    <w:basedOn w:val="BodyTextChar"/>
    <w:link w:val="SCH7-MAINHEAD"/>
    <w:uiPriority w:val="99"/>
    <w:semiHidden/>
    <w:rsid w:val="00F32436"/>
    <w:rPr>
      <w:b/>
      <w:sz w:val="22"/>
      <w:lang w:val="en-GB"/>
    </w:rPr>
  </w:style>
  <w:style w:type="paragraph" w:customStyle="1" w:styleId="SCH8-SUBHEAD">
    <w:name w:val="SCH 8 - SUB HEAD"/>
    <w:basedOn w:val="BodyText"/>
    <w:next w:val="BodyText"/>
    <w:link w:val="SCH8-SUBHEADChar"/>
    <w:uiPriority w:val="99"/>
    <w:semiHidden/>
    <w:unhideWhenUsed/>
    <w:rsid w:val="009636AC"/>
    <w:pPr>
      <w:keepNext/>
      <w:keepLines/>
      <w:numPr>
        <w:ilvl w:val="1"/>
        <w:numId w:val="24"/>
      </w:numPr>
      <w:jc w:val="center"/>
    </w:pPr>
    <w:rPr>
      <w:b/>
    </w:rPr>
  </w:style>
  <w:style w:type="character" w:customStyle="1" w:styleId="SCH8-SUBHEADChar">
    <w:name w:val="SCH 8 - SUB HEAD Char"/>
    <w:basedOn w:val="BodyTextChar"/>
    <w:link w:val="SCH8-SUBHEAD"/>
    <w:uiPriority w:val="99"/>
    <w:semiHidden/>
    <w:rsid w:val="00F32436"/>
    <w:rPr>
      <w:b/>
      <w:lang w:val="en-GB"/>
    </w:rPr>
  </w:style>
  <w:style w:type="paragraph" w:customStyle="1" w:styleId="SCH8-MAINHEAD">
    <w:name w:val="SCH 8 - MAIN HEAD"/>
    <w:basedOn w:val="BodyText"/>
    <w:next w:val="SCH8-SUBHEAD"/>
    <w:link w:val="SCH8-MAINHEADChar"/>
    <w:uiPriority w:val="99"/>
    <w:semiHidden/>
    <w:unhideWhenUsed/>
    <w:rsid w:val="009636AC"/>
    <w:pPr>
      <w:keepNext/>
      <w:keepLines/>
      <w:numPr>
        <w:numId w:val="24"/>
      </w:numPr>
      <w:jc w:val="center"/>
    </w:pPr>
    <w:rPr>
      <w:b/>
      <w:sz w:val="22"/>
    </w:rPr>
  </w:style>
  <w:style w:type="character" w:customStyle="1" w:styleId="SCH8-MAINHEADChar">
    <w:name w:val="SCH 8 - MAIN HEAD Char"/>
    <w:basedOn w:val="BodyTextChar"/>
    <w:link w:val="SCH8-MAINHEAD"/>
    <w:uiPriority w:val="99"/>
    <w:semiHidden/>
    <w:rsid w:val="00F32436"/>
    <w:rPr>
      <w:b/>
      <w:sz w:val="22"/>
      <w:lang w:val="en-GB"/>
    </w:rPr>
  </w:style>
  <w:style w:type="paragraph" w:customStyle="1" w:styleId="SCH9-SUBHEAD">
    <w:name w:val="SCH 9 - SUB HEAD"/>
    <w:basedOn w:val="BodyText"/>
    <w:next w:val="BodyText"/>
    <w:link w:val="SCH9-SUBHEADChar"/>
    <w:uiPriority w:val="99"/>
    <w:semiHidden/>
    <w:unhideWhenUsed/>
    <w:rsid w:val="00475666"/>
    <w:pPr>
      <w:keepNext/>
      <w:keepLines/>
      <w:numPr>
        <w:ilvl w:val="1"/>
        <w:numId w:val="25"/>
      </w:numPr>
      <w:jc w:val="center"/>
    </w:pPr>
    <w:rPr>
      <w:b/>
    </w:rPr>
  </w:style>
  <w:style w:type="character" w:customStyle="1" w:styleId="SCH9-SUBHEADChar">
    <w:name w:val="SCH 9 - SUB HEAD Char"/>
    <w:basedOn w:val="BodyTextChar"/>
    <w:link w:val="SCH9-SUBHEAD"/>
    <w:uiPriority w:val="99"/>
    <w:semiHidden/>
    <w:rsid w:val="00F32436"/>
    <w:rPr>
      <w:b/>
      <w:lang w:val="en-GB"/>
    </w:rPr>
  </w:style>
  <w:style w:type="paragraph" w:customStyle="1" w:styleId="SCH9-MAINHEAD">
    <w:name w:val="SCH 9 - MAIN HEAD"/>
    <w:basedOn w:val="BodyText"/>
    <w:next w:val="SCH9-SUBHEAD"/>
    <w:link w:val="SCH9-MAINHEADChar"/>
    <w:uiPriority w:val="99"/>
    <w:semiHidden/>
    <w:unhideWhenUsed/>
    <w:rsid w:val="00475666"/>
    <w:pPr>
      <w:keepNext/>
      <w:keepLines/>
      <w:numPr>
        <w:numId w:val="25"/>
      </w:numPr>
      <w:jc w:val="center"/>
    </w:pPr>
    <w:rPr>
      <w:b/>
      <w:sz w:val="22"/>
    </w:rPr>
  </w:style>
  <w:style w:type="character" w:customStyle="1" w:styleId="SCH9-MAINHEADChar">
    <w:name w:val="SCH 9 - MAIN HEAD Char"/>
    <w:basedOn w:val="BodyTextChar"/>
    <w:link w:val="SCH9-MAINHEAD"/>
    <w:uiPriority w:val="99"/>
    <w:semiHidden/>
    <w:rsid w:val="00F32436"/>
    <w:rPr>
      <w:b/>
      <w:sz w:val="22"/>
      <w:lang w:val="en-GB"/>
    </w:rPr>
  </w:style>
  <w:style w:type="paragraph" w:customStyle="1" w:styleId="1-NUMBERING">
    <w:name w:val="(1) - NUMBERING"/>
    <w:basedOn w:val="BodyText"/>
    <w:link w:val="1-NUMBERINGChar"/>
    <w:uiPriority w:val="99"/>
    <w:semiHidden/>
    <w:unhideWhenUsed/>
    <w:rsid w:val="003E0D28"/>
    <w:pPr>
      <w:numPr>
        <w:numId w:val="11"/>
      </w:numPr>
      <w:tabs>
        <w:tab w:val="left" w:pos="709"/>
      </w:tabs>
    </w:pPr>
  </w:style>
  <w:style w:type="character" w:customStyle="1" w:styleId="1-NUMBERINGChar">
    <w:name w:val="(1) - NUMBERING Char"/>
    <w:basedOn w:val="BodyTextChar"/>
    <w:link w:val="1-NUMBERING"/>
    <w:uiPriority w:val="99"/>
    <w:semiHidden/>
    <w:rsid w:val="003E0D28"/>
    <w:rPr>
      <w:lang w:val="en-GB"/>
    </w:rPr>
  </w:style>
  <w:style w:type="paragraph" w:customStyle="1" w:styleId="A-NUMBERING">
    <w:name w:val="A. - NUMBERING"/>
    <w:basedOn w:val="BodyText"/>
    <w:link w:val="A-NUMBERINGChar"/>
    <w:uiPriority w:val="99"/>
    <w:semiHidden/>
    <w:unhideWhenUsed/>
    <w:rsid w:val="003E0D28"/>
    <w:pPr>
      <w:numPr>
        <w:numId w:val="12"/>
      </w:numPr>
      <w:tabs>
        <w:tab w:val="left" w:pos="709"/>
      </w:tabs>
    </w:pPr>
  </w:style>
  <w:style w:type="character" w:customStyle="1" w:styleId="A-NUMBERINGChar">
    <w:name w:val="A. - NUMBERING Char"/>
    <w:basedOn w:val="BodyTextChar"/>
    <w:link w:val="A-NUMBERING"/>
    <w:uiPriority w:val="99"/>
    <w:semiHidden/>
    <w:rsid w:val="003E0D28"/>
    <w:rPr>
      <w:lang w:val="en-GB"/>
    </w:rPr>
  </w:style>
  <w:style w:type="paragraph" w:customStyle="1" w:styleId="SCH7-LEVEL5">
    <w:name w:val="SCH 7 - LEVEL 5"/>
    <w:basedOn w:val="BodyText"/>
    <w:next w:val="Body5"/>
    <w:link w:val="SCH7-LEVEL5Char"/>
    <w:uiPriority w:val="99"/>
    <w:semiHidden/>
    <w:unhideWhenUsed/>
    <w:rsid w:val="00F85F9B"/>
    <w:pPr>
      <w:numPr>
        <w:ilvl w:val="4"/>
        <w:numId w:val="43"/>
      </w:numPr>
    </w:pPr>
  </w:style>
  <w:style w:type="character" w:customStyle="1" w:styleId="SCH7-LEVEL5Char">
    <w:name w:val="SCH 7 - LEVEL 5 Char"/>
    <w:basedOn w:val="BodyTextChar"/>
    <w:link w:val="SCH7-LEVEL5"/>
    <w:uiPriority w:val="99"/>
    <w:semiHidden/>
    <w:rsid w:val="00F85F9B"/>
    <w:rPr>
      <w:lang w:val="en-GB"/>
    </w:rPr>
  </w:style>
  <w:style w:type="paragraph" w:customStyle="1" w:styleId="SCH7-LEVEL6">
    <w:name w:val="SCH 7 - LEVEL 6"/>
    <w:basedOn w:val="BodyText"/>
    <w:next w:val="Body6"/>
    <w:link w:val="SCH7-LEVEL6Char"/>
    <w:uiPriority w:val="99"/>
    <w:semiHidden/>
    <w:unhideWhenUsed/>
    <w:qFormat/>
    <w:rsid w:val="00F85F9B"/>
    <w:pPr>
      <w:numPr>
        <w:ilvl w:val="5"/>
        <w:numId w:val="43"/>
      </w:numPr>
    </w:pPr>
  </w:style>
  <w:style w:type="character" w:customStyle="1" w:styleId="SCH7-LEVEL6Char">
    <w:name w:val="SCH 7 - LEVEL 6 Char"/>
    <w:basedOn w:val="BodyTextChar"/>
    <w:link w:val="SCH7-LEVEL6"/>
    <w:uiPriority w:val="99"/>
    <w:semiHidden/>
    <w:rsid w:val="00F85F9B"/>
    <w:rPr>
      <w:lang w:val="en-GB"/>
    </w:rPr>
  </w:style>
  <w:style w:type="numbering" w:styleId="111111">
    <w:name w:val="Outline List 2"/>
    <w:basedOn w:val="NoList"/>
    <w:uiPriority w:val="99"/>
    <w:semiHidden/>
    <w:unhideWhenUsed/>
    <w:rsid w:val="00C25C71"/>
  </w:style>
  <w:style w:type="numbering" w:styleId="1ai">
    <w:name w:val="Outline List 1"/>
    <w:basedOn w:val="NoList"/>
    <w:uiPriority w:val="99"/>
    <w:semiHidden/>
    <w:unhideWhenUsed/>
    <w:rsid w:val="00C25C71"/>
  </w:style>
  <w:style w:type="numbering" w:styleId="ArticleSection">
    <w:name w:val="Outline List 3"/>
    <w:basedOn w:val="NoList"/>
    <w:uiPriority w:val="99"/>
    <w:semiHidden/>
    <w:unhideWhenUsed/>
    <w:rsid w:val="00C25C71"/>
  </w:style>
  <w:style w:type="table" w:styleId="ColorfulGrid">
    <w:name w:val="Colorful Grid"/>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2F2F2" w:themeFill="text1" w:themeFillTint="33"/>
    </w:tcPr>
    <w:tblStylePr w:type="firstRow">
      <w:rPr>
        <w:b/>
        <w:bCs/>
      </w:rPr>
      <w:tblPr/>
      <w:tcPr>
        <w:shd w:val="clear" w:color="auto" w:fill="E5E5E5" w:themeFill="text1" w:themeFillTint="66"/>
      </w:tcPr>
    </w:tblStylePr>
    <w:tblStylePr w:type="lastRow">
      <w:rPr>
        <w:b/>
        <w:bCs/>
        <w:color w:val="C0C0C0" w:themeColor="text1"/>
      </w:rPr>
      <w:tblPr/>
      <w:tcPr>
        <w:shd w:val="clear" w:color="auto" w:fill="E5E5E5" w:themeFill="text1" w:themeFillTint="66"/>
      </w:tcPr>
    </w:tblStylePr>
    <w:tblStylePr w:type="firstCol">
      <w:rPr>
        <w:color w:val="FFFFFF" w:themeColor="background1"/>
      </w:rPr>
      <w:tblPr/>
      <w:tcPr>
        <w:shd w:val="clear" w:color="auto" w:fill="8F8F8F" w:themeFill="text1" w:themeFillShade="BF"/>
      </w:tcPr>
    </w:tblStylePr>
    <w:tblStylePr w:type="lastCol">
      <w:rPr>
        <w:color w:val="FFFFFF" w:themeColor="background1"/>
      </w:rPr>
      <w:tblPr/>
      <w:tcPr>
        <w:shd w:val="clear" w:color="auto" w:fill="8F8F8F" w:themeFill="text1" w:themeFillShade="BF"/>
      </w:tc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ColorfulGrid-Accent1">
    <w:name w:val="Colorful Grid Accent 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7CFD3" w:themeFill="accent1" w:themeFillTint="33"/>
    </w:tcPr>
    <w:tblStylePr w:type="firstRow">
      <w:rPr>
        <w:b/>
        <w:bCs/>
      </w:rPr>
      <w:tblPr/>
      <w:tcPr>
        <w:shd w:val="clear" w:color="auto" w:fill="EFA0A7" w:themeFill="accent1" w:themeFillTint="66"/>
      </w:tcPr>
    </w:tblStylePr>
    <w:tblStylePr w:type="lastRow">
      <w:rPr>
        <w:b/>
        <w:bCs/>
        <w:color w:val="C0C0C0" w:themeColor="text1"/>
      </w:rPr>
      <w:tblPr/>
      <w:tcPr>
        <w:shd w:val="clear" w:color="auto" w:fill="EFA0A7" w:themeFill="accent1" w:themeFillTint="66"/>
      </w:tcPr>
    </w:tblStylePr>
    <w:tblStylePr w:type="firstCol">
      <w:rPr>
        <w:color w:val="FFFFFF" w:themeColor="background1"/>
      </w:rPr>
      <w:tblPr/>
      <w:tcPr>
        <w:shd w:val="clear" w:color="auto" w:fill="981824" w:themeFill="accent1" w:themeFillShade="BF"/>
      </w:tcPr>
    </w:tblStylePr>
    <w:tblStylePr w:type="lastCol">
      <w:rPr>
        <w:color w:val="FFFFFF" w:themeColor="background1"/>
      </w:rPr>
      <w:tblPr/>
      <w:tcPr>
        <w:shd w:val="clear" w:color="auto" w:fill="981824" w:themeFill="accent1" w:themeFillShade="BF"/>
      </w:tc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ColorfulGrid-Accent2">
    <w:name w:val="Colorful Grid Accent 2"/>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D5EBF8" w:themeFill="accent2" w:themeFillTint="33"/>
    </w:tcPr>
    <w:tblStylePr w:type="firstRow">
      <w:rPr>
        <w:b/>
        <w:bCs/>
      </w:rPr>
      <w:tblPr/>
      <w:tcPr>
        <w:shd w:val="clear" w:color="auto" w:fill="ACD7F2" w:themeFill="accent2" w:themeFillTint="66"/>
      </w:tcPr>
    </w:tblStylePr>
    <w:tblStylePr w:type="lastRow">
      <w:rPr>
        <w:b/>
        <w:bCs/>
        <w:color w:val="C0C0C0" w:themeColor="text1"/>
      </w:rPr>
      <w:tblPr/>
      <w:tcPr>
        <w:shd w:val="clear" w:color="auto" w:fill="ACD7F2" w:themeFill="accent2" w:themeFillTint="66"/>
      </w:tcPr>
    </w:tblStylePr>
    <w:tblStylePr w:type="firstCol">
      <w:rPr>
        <w:color w:val="FFFFFF" w:themeColor="background1"/>
      </w:rPr>
      <w:tblPr/>
      <w:tcPr>
        <w:shd w:val="clear" w:color="auto" w:fill="1A78B1" w:themeFill="accent2" w:themeFillShade="BF"/>
      </w:tcPr>
    </w:tblStylePr>
    <w:tblStylePr w:type="lastCol">
      <w:rPr>
        <w:color w:val="FFFFFF" w:themeColor="background1"/>
      </w:rPr>
      <w:tblPr/>
      <w:tcPr>
        <w:shd w:val="clear" w:color="auto" w:fill="1A78B1" w:themeFill="accent2" w:themeFillShade="BF"/>
      </w:tc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ColorfulGrid-Accent3">
    <w:name w:val="Colorful Grid Accent 3"/>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FFAB9" w:themeFill="accent3" w:themeFillTint="33"/>
    </w:tcPr>
    <w:tblStylePr w:type="firstRow">
      <w:rPr>
        <w:b/>
        <w:bCs/>
      </w:rPr>
      <w:tblPr/>
      <w:tcPr>
        <w:shd w:val="clear" w:color="auto" w:fill="FFF674" w:themeFill="accent3" w:themeFillTint="66"/>
      </w:tcPr>
    </w:tblStylePr>
    <w:tblStylePr w:type="lastRow">
      <w:rPr>
        <w:b/>
        <w:bCs/>
        <w:color w:val="C0C0C0" w:themeColor="text1"/>
      </w:rPr>
      <w:tblPr/>
      <w:tcPr>
        <w:shd w:val="clear" w:color="auto" w:fill="FFF674" w:themeFill="accent3" w:themeFillTint="66"/>
      </w:tcPr>
    </w:tblStylePr>
    <w:tblStylePr w:type="firstCol">
      <w:rPr>
        <w:color w:val="FFFFFF" w:themeColor="background1"/>
      </w:rPr>
      <w:tblPr/>
      <w:tcPr>
        <w:shd w:val="clear" w:color="auto" w:fill="7A7200" w:themeFill="accent3" w:themeFillShade="BF"/>
      </w:tcPr>
    </w:tblStylePr>
    <w:tblStylePr w:type="lastCol">
      <w:rPr>
        <w:color w:val="FFFFFF" w:themeColor="background1"/>
      </w:rPr>
      <w:tblPr/>
      <w:tcPr>
        <w:shd w:val="clear" w:color="auto" w:fill="7A7200" w:themeFill="accent3" w:themeFillShade="BF"/>
      </w:tc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ColorfulGrid-Accent4">
    <w:name w:val="Colorful Grid Accent 4"/>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EE2C5" w:themeFill="accent4" w:themeFillTint="33"/>
    </w:tcPr>
    <w:tblStylePr w:type="firstRow">
      <w:rPr>
        <w:b/>
        <w:bCs/>
      </w:rPr>
      <w:tblPr/>
      <w:tcPr>
        <w:shd w:val="clear" w:color="auto" w:fill="FEC58C" w:themeFill="accent4" w:themeFillTint="66"/>
      </w:tcPr>
    </w:tblStylePr>
    <w:tblStylePr w:type="lastRow">
      <w:rPr>
        <w:b/>
        <w:bCs/>
        <w:color w:val="C0C0C0" w:themeColor="text1"/>
      </w:rPr>
      <w:tblPr/>
      <w:tcPr>
        <w:shd w:val="clear" w:color="auto" w:fill="FEC58C" w:themeFill="accent4" w:themeFillTint="66"/>
      </w:tcPr>
    </w:tblStylePr>
    <w:tblStylePr w:type="firstCol">
      <w:rPr>
        <w:color w:val="FFFFFF" w:themeColor="background1"/>
      </w:rPr>
      <w:tblPr/>
      <w:tcPr>
        <w:shd w:val="clear" w:color="auto" w:fill="A55200" w:themeFill="accent4" w:themeFillShade="BF"/>
      </w:tcPr>
    </w:tblStylePr>
    <w:tblStylePr w:type="lastCol">
      <w:rPr>
        <w:color w:val="FFFFFF" w:themeColor="background1"/>
      </w:rPr>
      <w:tblPr/>
      <w:tcPr>
        <w:shd w:val="clear" w:color="auto" w:fill="A55200" w:themeFill="accent4" w:themeFillShade="BF"/>
      </w:tc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ColorfulGrid-Accent5">
    <w:name w:val="Colorful Grid Accent 5"/>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4CA" w:themeFill="accent5" w:themeFillTint="66"/>
      </w:tcPr>
    </w:tblStylePr>
    <w:tblStylePr w:type="lastRow">
      <w:rPr>
        <w:b/>
        <w:bCs/>
        <w:color w:val="C0C0C0" w:themeColor="text1"/>
      </w:rPr>
      <w:tblPr/>
      <w:tcPr>
        <w:shd w:val="clear" w:color="auto" w:fill="D2D4CA" w:themeFill="accent5" w:themeFillTint="66"/>
      </w:tcPr>
    </w:tblStylePr>
    <w:tblStylePr w:type="firstCol">
      <w:rPr>
        <w:color w:val="FFFFFF" w:themeColor="background1"/>
      </w:rPr>
      <w:tblPr/>
      <w:tcPr>
        <w:shd w:val="clear" w:color="auto" w:fill="6B705B" w:themeFill="accent5" w:themeFillShade="BF"/>
      </w:tcPr>
    </w:tblStylePr>
    <w:tblStylePr w:type="lastCol">
      <w:rPr>
        <w:color w:val="FFFFFF" w:themeColor="background1"/>
      </w:rPr>
      <w:tblPr/>
      <w:tcPr>
        <w:shd w:val="clear" w:color="auto" w:fill="6B705B" w:themeFill="accent5" w:themeFillShade="BF"/>
      </w:tc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ColorfulGrid-Accent6">
    <w:name w:val="Colorful Grid Accent 6"/>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CD4E6" w:themeFill="accent6" w:themeFillTint="33"/>
    </w:tcPr>
    <w:tblStylePr w:type="firstRow">
      <w:rPr>
        <w:b/>
        <w:bCs/>
      </w:rPr>
      <w:tblPr/>
      <w:tcPr>
        <w:shd w:val="clear" w:color="auto" w:fill="D9AACE" w:themeFill="accent6" w:themeFillTint="66"/>
      </w:tcPr>
    </w:tblStylePr>
    <w:tblStylePr w:type="lastRow">
      <w:rPr>
        <w:b/>
        <w:bCs/>
        <w:color w:val="C0C0C0" w:themeColor="text1"/>
      </w:rPr>
      <w:tblPr/>
      <w:tcPr>
        <w:shd w:val="clear" w:color="auto" w:fill="D9AACE" w:themeFill="accent6" w:themeFillTint="66"/>
      </w:tcPr>
    </w:tblStylePr>
    <w:tblStylePr w:type="firstCol">
      <w:rPr>
        <w:color w:val="FFFFFF" w:themeColor="background1"/>
      </w:rPr>
      <w:tblPr/>
      <w:tcPr>
        <w:shd w:val="clear" w:color="auto" w:fill="692F5C" w:themeFill="accent6" w:themeFillShade="BF"/>
      </w:tcPr>
    </w:tblStylePr>
    <w:tblStylePr w:type="lastCol">
      <w:rPr>
        <w:color w:val="FFFFFF" w:themeColor="background1"/>
      </w:rPr>
      <w:tblPr/>
      <w:tcPr>
        <w:shd w:val="clear" w:color="auto" w:fill="692F5C" w:themeFill="accent6" w:themeFillShade="BF"/>
      </w:tc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styleId="ColorfulList">
    <w:name w:val="Colorful List"/>
    <w:basedOn w:val="TableNormal"/>
    <w:uiPriority w:val="99"/>
    <w:semiHidden/>
    <w:rsid w:val="00C25C71"/>
    <w:pPr>
      <w:spacing w:after="0" w:line="240" w:lineRule="auto"/>
    </w:pPr>
    <w:rPr>
      <w:color w:val="C0C0C0" w:themeColor="text1"/>
    </w:rPr>
    <w:tblPr>
      <w:tblStyleRowBandSize w:val="1"/>
      <w:tblStyleColBandSize w:val="1"/>
    </w:tblPr>
    <w:tcPr>
      <w:shd w:val="clear" w:color="auto" w:fill="F8F8F8" w:themeFill="tex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text1" w:themeFillTint="3F"/>
      </w:tcPr>
    </w:tblStylePr>
    <w:tblStylePr w:type="band1Horz">
      <w:tblPr/>
      <w:tcPr>
        <w:shd w:val="clear" w:color="auto" w:fill="F2F2F2" w:themeFill="text1" w:themeFillTint="33"/>
      </w:tcPr>
    </w:tblStylePr>
  </w:style>
  <w:style w:type="table" w:styleId="ColorfulList-Accent1">
    <w:name w:val="Colorful List Accent 1"/>
    <w:basedOn w:val="TableNormal"/>
    <w:uiPriority w:val="99"/>
    <w:semiHidden/>
    <w:rsid w:val="00C25C71"/>
    <w:pPr>
      <w:spacing w:after="0" w:line="240" w:lineRule="auto"/>
    </w:pPr>
    <w:rPr>
      <w:color w:val="C0C0C0" w:themeColor="text1"/>
    </w:rPr>
    <w:tblPr>
      <w:tblStyleRowBandSize w:val="1"/>
      <w:tblStyleColBandSize w:val="1"/>
    </w:tblPr>
    <w:tcPr>
      <w:shd w:val="clear" w:color="auto" w:fill="FBE7E9" w:themeFill="accen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4C9" w:themeFill="accent1" w:themeFillTint="3F"/>
      </w:tcPr>
    </w:tblStylePr>
    <w:tblStylePr w:type="band1Horz">
      <w:tblPr/>
      <w:tcPr>
        <w:shd w:val="clear" w:color="auto" w:fill="F7CFD3" w:themeFill="accent1" w:themeFillTint="33"/>
      </w:tcPr>
    </w:tblStylePr>
  </w:style>
  <w:style w:type="table" w:styleId="ColorfulList-Accent2">
    <w:name w:val="Colorful List Accent 2"/>
    <w:basedOn w:val="TableNormal"/>
    <w:uiPriority w:val="99"/>
    <w:semiHidden/>
    <w:rsid w:val="00C25C71"/>
    <w:pPr>
      <w:spacing w:after="0" w:line="240" w:lineRule="auto"/>
    </w:pPr>
    <w:rPr>
      <w:color w:val="C0C0C0" w:themeColor="text1"/>
    </w:rPr>
    <w:tblPr>
      <w:tblStyleRowBandSize w:val="1"/>
      <w:tblStyleColBandSize w:val="1"/>
    </w:tblPr>
    <w:tcPr>
      <w:shd w:val="clear" w:color="auto" w:fill="EAF5FC" w:themeFill="accent2"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F7" w:themeFill="accent2" w:themeFillTint="3F"/>
      </w:tcPr>
    </w:tblStylePr>
    <w:tblStylePr w:type="band1Horz">
      <w:tblPr/>
      <w:tcPr>
        <w:shd w:val="clear" w:color="auto" w:fill="D5EBF8" w:themeFill="accent2" w:themeFillTint="33"/>
      </w:tcPr>
    </w:tblStylePr>
  </w:style>
  <w:style w:type="table" w:styleId="ColorfulList-Accent3">
    <w:name w:val="Colorful List Accent 3"/>
    <w:basedOn w:val="TableNormal"/>
    <w:uiPriority w:val="99"/>
    <w:semiHidden/>
    <w:rsid w:val="00C25C71"/>
    <w:pPr>
      <w:spacing w:after="0" w:line="240" w:lineRule="auto"/>
    </w:pPr>
    <w:rPr>
      <w:color w:val="C0C0C0" w:themeColor="text1"/>
    </w:rPr>
    <w:tblPr>
      <w:tblStyleRowBandSize w:val="1"/>
      <w:tblStyleColBandSize w:val="1"/>
    </w:tblPr>
    <w:tcPr>
      <w:shd w:val="clear" w:color="auto" w:fill="FFFCDC" w:themeFill="accent3" w:themeFillTint="19"/>
    </w:tcPr>
    <w:tblStylePr w:type="firstRow">
      <w:rPr>
        <w:b/>
        <w:bCs/>
        <w:color w:val="FFFFFF" w:themeColor="background1"/>
      </w:rPr>
      <w:tblPr/>
      <w:tcPr>
        <w:tcBorders>
          <w:bottom w:val="single" w:sz="12" w:space="0" w:color="FFFFFF" w:themeColor="background1"/>
        </w:tcBorders>
        <w:shd w:val="clear" w:color="auto" w:fill="B05800" w:themeFill="accent4" w:themeFillShade="CC"/>
      </w:tcPr>
    </w:tblStylePr>
    <w:tblStylePr w:type="lastRow">
      <w:rPr>
        <w:b/>
        <w:bCs/>
        <w:color w:val="B05800" w:themeColor="accent4"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A9" w:themeFill="accent3" w:themeFillTint="3F"/>
      </w:tcPr>
    </w:tblStylePr>
    <w:tblStylePr w:type="band1Horz">
      <w:tblPr/>
      <w:tcPr>
        <w:shd w:val="clear" w:color="auto" w:fill="FFFAB9" w:themeFill="accent3" w:themeFillTint="33"/>
      </w:tcPr>
    </w:tblStylePr>
  </w:style>
  <w:style w:type="table" w:styleId="ColorfulList-Accent4">
    <w:name w:val="Colorful List Accent 4"/>
    <w:basedOn w:val="TableNormal"/>
    <w:uiPriority w:val="99"/>
    <w:semiHidden/>
    <w:rsid w:val="00C25C71"/>
    <w:pPr>
      <w:spacing w:after="0" w:line="240" w:lineRule="auto"/>
    </w:pPr>
    <w:rPr>
      <w:color w:val="C0C0C0" w:themeColor="text1"/>
    </w:rPr>
    <w:tblPr>
      <w:tblStyleRowBandSize w:val="1"/>
      <w:tblStyleColBandSize w:val="1"/>
    </w:tblPr>
    <w:tcPr>
      <w:shd w:val="clear" w:color="auto" w:fill="FFF0E2" w:themeFill="accent4" w:themeFillTint="19"/>
    </w:tcPr>
    <w:tblStylePr w:type="firstRow">
      <w:rPr>
        <w:b/>
        <w:bCs/>
        <w:color w:val="FFFFFF" w:themeColor="background1"/>
      </w:rPr>
      <w:tblPr/>
      <w:tcPr>
        <w:tcBorders>
          <w:bottom w:val="single" w:sz="12" w:space="0" w:color="FFFFFF" w:themeColor="background1"/>
        </w:tcBorders>
        <w:shd w:val="clear" w:color="auto" w:fill="827A00" w:themeFill="accent3" w:themeFillShade="CC"/>
      </w:tcPr>
    </w:tblStylePr>
    <w:tblStylePr w:type="lastRow">
      <w:rPr>
        <w:b/>
        <w:bCs/>
        <w:color w:val="827A00" w:themeColor="accent3"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7" w:themeFill="accent4" w:themeFillTint="3F"/>
      </w:tcPr>
    </w:tblStylePr>
    <w:tblStylePr w:type="band1Horz">
      <w:tblPr/>
      <w:tcPr>
        <w:shd w:val="clear" w:color="auto" w:fill="FEE2C5" w:themeFill="accent4" w:themeFillTint="33"/>
      </w:tcPr>
    </w:tblStylePr>
  </w:style>
  <w:style w:type="table" w:styleId="ColorfulList-Accent5">
    <w:name w:val="Colorful List Accent 5"/>
    <w:basedOn w:val="TableNormal"/>
    <w:uiPriority w:val="99"/>
    <w:semiHidden/>
    <w:rsid w:val="00C25C71"/>
    <w:pPr>
      <w:spacing w:after="0" w:line="240" w:lineRule="auto"/>
    </w:pPr>
    <w:rPr>
      <w:color w:val="C0C0C0" w:themeColor="text1"/>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703262" w:themeFill="accent6" w:themeFillShade="CC"/>
      </w:tcPr>
    </w:tblStylePr>
    <w:tblStylePr w:type="lastRow">
      <w:rPr>
        <w:b/>
        <w:bCs/>
        <w:color w:val="703262" w:themeColor="accent6"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99"/>
    <w:semiHidden/>
    <w:rsid w:val="00C25C71"/>
    <w:pPr>
      <w:spacing w:after="0" w:line="240" w:lineRule="auto"/>
    </w:pPr>
    <w:rPr>
      <w:color w:val="C0C0C0" w:themeColor="text1"/>
    </w:rPr>
    <w:tblPr>
      <w:tblStyleRowBandSize w:val="1"/>
      <w:tblStyleColBandSize w:val="1"/>
    </w:tblPr>
    <w:tcPr>
      <w:shd w:val="clear" w:color="auto" w:fill="F5EAF3" w:themeFill="accent6" w:themeFillTint="19"/>
    </w:tcPr>
    <w:tblStylePr w:type="firstRow">
      <w:rPr>
        <w:b/>
        <w:bCs/>
        <w:color w:val="FFFFFF" w:themeColor="background1"/>
      </w:rPr>
      <w:tblPr/>
      <w:tcPr>
        <w:tcBorders>
          <w:bottom w:val="single" w:sz="12" w:space="0" w:color="FFFFFF" w:themeColor="background1"/>
        </w:tcBorders>
        <w:shd w:val="clear" w:color="auto" w:fill="727761" w:themeFill="accent5" w:themeFillShade="CC"/>
      </w:tcPr>
    </w:tblStylePr>
    <w:tblStylePr w:type="lastRow">
      <w:rPr>
        <w:b/>
        <w:bCs/>
        <w:color w:val="727761" w:themeColor="accent5"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1" w:themeFill="accent6" w:themeFillTint="3F"/>
      </w:tcPr>
    </w:tblStylePr>
    <w:tblStylePr w:type="band1Horz">
      <w:tblPr/>
      <w:tcPr>
        <w:shd w:val="clear" w:color="auto" w:fill="ECD4E6" w:themeFill="accent6" w:themeFillTint="33"/>
      </w:tcPr>
    </w:tblStylePr>
  </w:style>
  <w:style w:type="table" w:styleId="ColorfulShading">
    <w:name w:val="Colorful Shading"/>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0C0C0" w:themeColor="text1"/>
        <w:bottom w:val="single" w:sz="4" w:space="0" w:color="C0C0C0" w:themeColor="text1"/>
        <w:right w:val="single" w:sz="4" w:space="0" w:color="C0C0C0" w:themeColor="text1"/>
        <w:insideH w:val="single" w:sz="4" w:space="0" w:color="FFFFFF" w:themeColor="background1"/>
        <w:insideV w:val="single" w:sz="4" w:space="0" w:color="FFFFFF" w:themeColor="background1"/>
      </w:tblBorders>
    </w:tblPr>
    <w:tcPr>
      <w:shd w:val="clear" w:color="auto" w:fill="F8F8F8" w:themeFill="tex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text1" w:themeFillShade="99"/>
      </w:tcPr>
    </w:tblStylePr>
    <w:tblStylePr w:type="firstCol">
      <w:rPr>
        <w:color w:val="FFFFFF" w:themeColor="background1"/>
      </w:rPr>
      <w:tblPr/>
      <w:tcPr>
        <w:tcBorders>
          <w:top w:val="nil"/>
          <w:left w:val="nil"/>
          <w:bottom w:val="nil"/>
          <w:right w:val="nil"/>
          <w:insideH w:val="single" w:sz="4" w:space="0" w:color="737373" w:themeColor="text1" w:themeShade="99"/>
          <w:insideV w:val="nil"/>
        </w:tcBorders>
        <w:shd w:val="clear" w:color="auto" w:fill="73737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8F8F8F" w:themeFill="text1" w:themeFillShade="BF"/>
      </w:tcPr>
    </w:tblStylePr>
    <w:tblStylePr w:type="band1Vert">
      <w:tblPr/>
      <w:tcPr>
        <w:shd w:val="clear" w:color="auto" w:fill="E5E5E5" w:themeFill="text1" w:themeFillTint="66"/>
      </w:tcPr>
    </w:tblStylePr>
    <w:tblStylePr w:type="band1Horz">
      <w:tblPr/>
      <w:tcPr>
        <w:shd w:val="clear" w:color="auto" w:fill="DFDFDF" w:themeFill="text1" w:themeFillTint="7F"/>
      </w:tcPr>
    </w:tblStylePr>
    <w:tblStylePr w:type="neCell">
      <w:rPr>
        <w:color w:val="C0C0C0" w:themeColor="text1"/>
      </w:rPr>
    </w:tblStylePr>
    <w:tblStylePr w:type="nwCell">
      <w:rPr>
        <w:color w:val="C0C0C0" w:themeColor="text1"/>
      </w:rPr>
    </w:tblStylePr>
  </w:style>
  <w:style w:type="table" w:styleId="ColorfulShading-Accent1">
    <w:name w:val="Colorful Shading Accent 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C2131" w:themeColor="accent1"/>
        <w:bottom w:val="single" w:sz="4" w:space="0" w:color="CC2131" w:themeColor="accent1"/>
        <w:right w:val="single" w:sz="4" w:space="0" w:color="CC2131" w:themeColor="accent1"/>
        <w:insideH w:val="single" w:sz="4" w:space="0" w:color="FFFFFF" w:themeColor="background1"/>
        <w:insideV w:val="single" w:sz="4" w:space="0" w:color="FFFFFF" w:themeColor="background1"/>
      </w:tblBorders>
    </w:tblPr>
    <w:tcPr>
      <w:shd w:val="clear" w:color="auto" w:fill="FBE7E9" w:themeFill="accen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D" w:themeFill="accent1" w:themeFillShade="99"/>
      </w:tcPr>
    </w:tblStylePr>
    <w:tblStylePr w:type="firstCol">
      <w:rPr>
        <w:color w:val="FFFFFF" w:themeColor="background1"/>
      </w:rPr>
      <w:tblPr/>
      <w:tcPr>
        <w:tcBorders>
          <w:top w:val="nil"/>
          <w:left w:val="nil"/>
          <w:bottom w:val="nil"/>
          <w:right w:val="nil"/>
          <w:insideH w:val="single" w:sz="4" w:space="0" w:color="7A131D" w:themeColor="accent1" w:themeShade="99"/>
          <w:insideV w:val="nil"/>
        </w:tcBorders>
        <w:shd w:val="clear" w:color="auto" w:fill="7A13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131D" w:themeFill="accent1" w:themeFillShade="99"/>
      </w:tcPr>
    </w:tblStylePr>
    <w:tblStylePr w:type="band1Vert">
      <w:tblPr/>
      <w:tcPr>
        <w:shd w:val="clear" w:color="auto" w:fill="EFA0A7" w:themeFill="accent1" w:themeFillTint="66"/>
      </w:tcPr>
    </w:tblStylePr>
    <w:tblStylePr w:type="band1Horz">
      <w:tblPr/>
      <w:tcPr>
        <w:shd w:val="clear" w:color="auto" w:fill="EC8992" w:themeFill="accent1" w:themeFillTint="7F"/>
      </w:tcPr>
    </w:tblStylePr>
    <w:tblStylePr w:type="neCell">
      <w:rPr>
        <w:color w:val="C0C0C0" w:themeColor="text1"/>
      </w:rPr>
    </w:tblStylePr>
    <w:tblStylePr w:type="nwCell">
      <w:rPr>
        <w:color w:val="C0C0C0" w:themeColor="text1"/>
      </w:rPr>
    </w:tblStylePr>
  </w:style>
  <w:style w:type="table" w:styleId="ColorfulShading-Accent2">
    <w:name w:val="Colorful Shading Accent 2"/>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319EE0" w:themeColor="accent2"/>
        <w:bottom w:val="single" w:sz="4" w:space="0" w:color="319EE0" w:themeColor="accent2"/>
        <w:right w:val="single" w:sz="4" w:space="0" w:color="319EE0" w:themeColor="accent2"/>
        <w:insideH w:val="single" w:sz="4" w:space="0" w:color="FFFFFF" w:themeColor="background1"/>
        <w:insideV w:val="single" w:sz="4" w:space="0" w:color="FFFFFF" w:themeColor="background1"/>
      </w:tblBorders>
    </w:tblPr>
    <w:tcPr>
      <w:shd w:val="clear" w:color="auto" w:fill="EAF5FC" w:themeFill="accent2"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08E" w:themeFill="accent2" w:themeFillShade="99"/>
      </w:tcPr>
    </w:tblStylePr>
    <w:tblStylePr w:type="firstCol">
      <w:rPr>
        <w:color w:val="FFFFFF" w:themeColor="background1"/>
      </w:rPr>
      <w:tblPr/>
      <w:tcPr>
        <w:tcBorders>
          <w:top w:val="nil"/>
          <w:left w:val="nil"/>
          <w:bottom w:val="nil"/>
          <w:right w:val="nil"/>
          <w:insideH w:val="single" w:sz="4" w:space="0" w:color="15608E" w:themeColor="accent2" w:themeShade="99"/>
          <w:insideV w:val="nil"/>
        </w:tcBorders>
        <w:shd w:val="clear" w:color="auto" w:fill="1560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08E" w:themeFill="accent2" w:themeFillShade="99"/>
      </w:tcPr>
    </w:tblStylePr>
    <w:tblStylePr w:type="band1Vert">
      <w:tblPr/>
      <w:tcPr>
        <w:shd w:val="clear" w:color="auto" w:fill="ACD7F2" w:themeFill="accent2" w:themeFillTint="66"/>
      </w:tcPr>
    </w:tblStylePr>
    <w:tblStylePr w:type="band1Horz">
      <w:tblPr/>
      <w:tcPr>
        <w:shd w:val="clear" w:color="auto" w:fill="98CEEF" w:themeFill="accent2" w:themeFillTint="7F"/>
      </w:tcPr>
    </w:tblStylePr>
    <w:tblStylePr w:type="neCell">
      <w:rPr>
        <w:color w:val="C0C0C0" w:themeColor="text1"/>
      </w:rPr>
    </w:tblStylePr>
    <w:tblStylePr w:type="nwCell">
      <w:rPr>
        <w:color w:val="C0C0C0" w:themeColor="text1"/>
      </w:rPr>
    </w:tblStylePr>
  </w:style>
  <w:style w:type="table" w:styleId="ColorfulShading-Accent3">
    <w:name w:val="Colorful Shading Accent 3"/>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DD6F01" w:themeColor="accent4"/>
        <w:left w:val="single" w:sz="4" w:space="0" w:color="A39A00" w:themeColor="accent3"/>
        <w:bottom w:val="single" w:sz="4" w:space="0" w:color="A39A00" w:themeColor="accent3"/>
        <w:right w:val="single" w:sz="4" w:space="0" w:color="A39A00" w:themeColor="accent3"/>
        <w:insideH w:val="single" w:sz="4" w:space="0" w:color="FFFFFF" w:themeColor="background1"/>
        <w:insideV w:val="single" w:sz="4" w:space="0" w:color="FFFFFF" w:themeColor="background1"/>
      </w:tblBorders>
    </w:tblPr>
    <w:tcPr>
      <w:shd w:val="clear" w:color="auto" w:fill="FFFCDC" w:themeFill="accent3" w:themeFillTint="19"/>
    </w:tcPr>
    <w:tblStylePr w:type="firstRow">
      <w:rPr>
        <w:b/>
        <w:bCs/>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B00" w:themeFill="accent3" w:themeFillShade="99"/>
      </w:tcPr>
    </w:tblStylePr>
    <w:tblStylePr w:type="firstCol">
      <w:rPr>
        <w:color w:val="FFFFFF" w:themeColor="background1"/>
      </w:rPr>
      <w:tblPr/>
      <w:tcPr>
        <w:tcBorders>
          <w:top w:val="nil"/>
          <w:left w:val="nil"/>
          <w:bottom w:val="nil"/>
          <w:right w:val="nil"/>
          <w:insideH w:val="single" w:sz="4" w:space="0" w:color="615B00" w:themeColor="accent3" w:themeShade="99"/>
          <w:insideV w:val="nil"/>
        </w:tcBorders>
        <w:shd w:val="clear" w:color="auto" w:fill="61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5B00" w:themeFill="accent3" w:themeFillShade="99"/>
      </w:tcPr>
    </w:tblStylePr>
    <w:tblStylePr w:type="band1Vert">
      <w:tblPr/>
      <w:tcPr>
        <w:shd w:val="clear" w:color="auto" w:fill="FFF674" w:themeFill="accent3" w:themeFillTint="66"/>
      </w:tcPr>
    </w:tblStylePr>
    <w:tblStylePr w:type="band1Horz">
      <w:tblPr/>
      <w:tcPr>
        <w:shd w:val="clear" w:color="auto" w:fill="FFF452" w:themeFill="accent3" w:themeFillTint="7F"/>
      </w:tcPr>
    </w:tblStylePr>
  </w:style>
  <w:style w:type="table" w:styleId="ColorfulShading-Accent4">
    <w:name w:val="Colorful Shading Accent 4"/>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A39A00" w:themeColor="accent3"/>
        <w:left w:val="single" w:sz="4" w:space="0" w:color="DD6F01" w:themeColor="accent4"/>
        <w:bottom w:val="single" w:sz="4" w:space="0" w:color="DD6F01" w:themeColor="accent4"/>
        <w:right w:val="single" w:sz="4" w:space="0" w:color="DD6F01" w:themeColor="accent4"/>
        <w:insideH w:val="single" w:sz="4" w:space="0" w:color="FFFFFF" w:themeColor="background1"/>
        <w:insideV w:val="single" w:sz="4" w:space="0" w:color="FFFFFF" w:themeColor="background1"/>
      </w:tblBorders>
    </w:tblPr>
    <w:tcPr>
      <w:shd w:val="clear" w:color="auto" w:fill="FFF0E2" w:themeFill="accent4" w:themeFillTint="19"/>
    </w:tcPr>
    <w:tblStylePr w:type="firstRow">
      <w:rPr>
        <w:b/>
        <w:bCs/>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200" w:themeFill="accent4" w:themeFillShade="99"/>
      </w:tcPr>
    </w:tblStylePr>
    <w:tblStylePr w:type="firstCol">
      <w:rPr>
        <w:color w:val="FFFFFF" w:themeColor="background1"/>
      </w:rPr>
      <w:tblPr/>
      <w:tcPr>
        <w:tcBorders>
          <w:top w:val="nil"/>
          <w:left w:val="nil"/>
          <w:bottom w:val="nil"/>
          <w:right w:val="nil"/>
          <w:insideH w:val="single" w:sz="4" w:space="0" w:color="844200" w:themeColor="accent4" w:themeShade="99"/>
          <w:insideV w:val="nil"/>
        </w:tcBorders>
        <w:shd w:val="clear" w:color="auto" w:fill="844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4200" w:themeFill="accent4" w:themeFillShade="99"/>
      </w:tcPr>
    </w:tblStylePr>
    <w:tblStylePr w:type="band1Vert">
      <w:tblPr/>
      <w:tcPr>
        <w:shd w:val="clear" w:color="auto" w:fill="FEC58C" w:themeFill="accent4" w:themeFillTint="66"/>
      </w:tcPr>
    </w:tblStylePr>
    <w:tblStylePr w:type="band1Horz">
      <w:tblPr/>
      <w:tcPr>
        <w:shd w:val="clear" w:color="auto" w:fill="FEB66F" w:themeFill="accent4" w:themeFillTint="7F"/>
      </w:tcPr>
    </w:tblStylePr>
    <w:tblStylePr w:type="neCell">
      <w:rPr>
        <w:color w:val="C0C0C0" w:themeColor="text1"/>
      </w:rPr>
    </w:tblStylePr>
    <w:tblStylePr w:type="nwCell">
      <w:rPr>
        <w:color w:val="C0C0C0" w:themeColor="text1"/>
      </w:rPr>
    </w:tblStylePr>
  </w:style>
  <w:style w:type="table" w:styleId="ColorfulShading-Accent5">
    <w:name w:val="Colorful Shading Accent 5"/>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D3F7C" w:themeColor="accent6"/>
        <w:left w:val="single" w:sz="4" w:space="0" w:color="8F947C" w:themeColor="accent5"/>
        <w:bottom w:val="single" w:sz="4" w:space="0" w:color="8F947C" w:themeColor="accent5"/>
        <w:right w:val="single" w:sz="4" w:space="0" w:color="8F947C"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949" w:themeFill="accent5" w:themeFillShade="99"/>
      </w:tcPr>
    </w:tblStylePr>
    <w:tblStylePr w:type="firstCol">
      <w:rPr>
        <w:color w:val="FFFFFF" w:themeColor="background1"/>
      </w:rPr>
      <w:tblPr/>
      <w:tcPr>
        <w:tcBorders>
          <w:top w:val="nil"/>
          <w:left w:val="nil"/>
          <w:bottom w:val="nil"/>
          <w:right w:val="nil"/>
          <w:insideH w:val="single" w:sz="4" w:space="0" w:color="565949" w:themeColor="accent5" w:themeShade="99"/>
          <w:insideV w:val="nil"/>
        </w:tcBorders>
        <w:shd w:val="clear" w:color="auto" w:fill="5659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949" w:themeFill="accent5" w:themeFillShade="99"/>
      </w:tcPr>
    </w:tblStylePr>
    <w:tblStylePr w:type="band1Vert">
      <w:tblPr/>
      <w:tcPr>
        <w:shd w:val="clear" w:color="auto" w:fill="D2D4CA" w:themeFill="accent5" w:themeFillTint="66"/>
      </w:tcPr>
    </w:tblStylePr>
    <w:tblStylePr w:type="band1Horz">
      <w:tblPr/>
      <w:tcPr>
        <w:shd w:val="clear" w:color="auto" w:fill="C7C9BD" w:themeFill="accent5" w:themeFillTint="7F"/>
      </w:tcPr>
    </w:tblStylePr>
    <w:tblStylePr w:type="neCell">
      <w:rPr>
        <w:color w:val="C0C0C0" w:themeColor="text1"/>
      </w:rPr>
    </w:tblStylePr>
    <w:tblStylePr w:type="nwCell">
      <w:rPr>
        <w:color w:val="C0C0C0" w:themeColor="text1"/>
      </w:rPr>
    </w:tblStylePr>
  </w:style>
  <w:style w:type="table" w:styleId="ColorfulShading-Accent6">
    <w:name w:val="Colorful Shading Accent 6"/>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F947C" w:themeColor="accent5"/>
        <w:left w:val="single" w:sz="4" w:space="0" w:color="8D3F7C" w:themeColor="accent6"/>
        <w:bottom w:val="single" w:sz="4" w:space="0" w:color="8D3F7C" w:themeColor="accent6"/>
        <w:right w:val="single" w:sz="4" w:space="0" w:color="8D3F7C" w:themeColor="accent6"/>
        <w:insideH w:val="single" w:sz="4" w:space="0" w:color="FFFFFF" w:themeColor="background1"/>
        <w:insideV w:val="single" w:sz="4" w:space="0" w:color="FFFFFF" w:themeColor="background1"/>
      </w:tblBorders>
    </w:tblPr>
    <w:tcPr>
      <w:shd w:val="clear" w:color="auto" w:fill="F5EAF3" w:themeFill="accent6" w:themeFillTint="19"/>
    </w:tcPr>
    <w:tblStylePr w:type="firstRow">
      <w:rPr>
        <w:b/>
        <w:bCs/>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4A" w:themeFill="accent6" w:themeFillShade="99"/>
      </w:tcPr>
    </w:tblStylePr>
    <w:tblStylePr w:type="firstCol">
      <w:rPr>
        <w:color w:val="FFFFFF" w:themeColor="background1"/>
      </w:rPr>
      <w:tblPr/>
      <w:tcPr>
        <w:tcBorders>
          <w:top w:val="nil"/>
          <w:left w:val="nil"/>
          <w:bottom w:val="nil"/>
          <w:right w:val="nil"/>
          <w:insideH w:val="single" w:sz="4" w:space="0" w:color="54254A" w:themeColor="accent6" w:themeShade="99"/>
          <w:insideV w:val="nil"/>
        </w:tcBorders>
        <w:shd w:val="clear" w:color="auto" w:fill="5425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4A" w:themeFill="accent6" w:themeFillShade="99"/>
      </w:tcPr>
    </w:tblStylePr>
    <w:tblStylePr w:type="band1Vert">
      <w:tblPr/>
      <w:tcPr>
        <w:shd w:val="clear" w:color="auto" w:fill="D9AACE" w:themeFill="accent6" w:themeFillTint="66"/>
      </w:tcPr>
    </w:tblStylePr>
    <w:tblStylePr w:type="band1Horz">
      <w:tblPr/>
      <w:tcPr>
        <w:shd w:val="clear" w:color="auto" w:fill="D095C3" w:themeFill="accent6" w:themeFillTint="7F"/>
      </w:tcPr>
    </w:tblStylePr>
    <w:tblStylePr w:type="neCell">
      <w:rPr>
        <w:color w:val="C0C0C0" w:themeColor="text1"/>
      </w:rPr>
    </w:tblStylePr>
    <w:tblStylePr w:type="nwCell">
      <w:rPr>
        <w:color w:val="C0C0C0" w:themeColor="text1"/>
      </w:rPr>
    </w:tblStylePr>
  </w:style>
  <w:style w:type="table" w:styleId="DarkList">
    <w:name w:val="Dark List"/>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0C0C0" w:themeFill="tex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text1" w:themeFillShade="BF"/>
      </w:tcPr>
    </w:tblStylePr>
    <w:tblStylePr w:type="band1Vert">
      <w:tblPr/>
      <w:tcPr>
        <w:tcBorders>
          <w:top w:val="nil"/>
          <w:left w:val="nil"/>
          <w:bottom w:val="nil"/>
          <w:right w:val="nil"/>
          <w:insideH w:val="nil"/>
          <w:insideV w:val="nil"/>
        </w:tcBorders>
        <w:shd w:val="clear" w:color="auto" w:fill="8F8F8F" w:themeFill="text1" w:themeFillShade="BF"/>
      </w:tcPr>
    </w:tblStylePr>
    <w:tblStylePr w:type="band1Horz">
      <w:tblPr/>
      <w:tcPr>
        <w:tcBorders>
          <w:top w:val="nil"/>
          <w:left w:val="nil"/>
          <w:bottom w:val="nil"/>
          <w:right w:val="nil"/>
          <w:insideH w:val="nil"/>
          <w:insideV w:val="nil"/>
        </w:tcBorders>
        <w:shd w:val="clear" w:color="auto" w:fill="8F8F8F" w:themeFill="text1" w:themeFillShade="BF"/>
      </w:tcPr>
    </w:tblStylePr>
  </w:style>
  <w:style w:type="table" w:styleId="DarkList-Accent1">
    <w:name w:val="Dark List Accent 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C2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51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8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824" w:themeFill="accent1" w:themeFillShade="BF"/>
      </w:tcPr>
    </w:tblStylePr>
    <w:tblStylePr w:type="band1Vert">
      <w:tblPr/>
      <w:tcPr>
        <w:tcBorders>
          <w:top w:val="nil"/>
          <w:left w:val="nil"/>
          <w:bottom w:val="nil"/>
          <w:right w:val="nil"/>
          <w:insideH w:val="nil"/>
          <w:insideV w:val="nil"/>
        </w:tcBorders>
        <w:shd w:val="clear" w:color="auto" w:fill="981824" w:themeFill="accent1" w:themeFillShade="BF"/>
      </w:tcPr>
    </w:tblStylePr>
    <w:tblStylePr w:type="band1Horz">
      <w:tblPr/>
      <w:tcPr>
        <w:tcBorders>
          <w:top w:val="nil"/>
          <w:left w:val="nil"/>
          <w:bottom w:val="nil"/>
          <w:right w:val="nil"/>
          <w:insideH w:val="nil"/>
          <w:insideV w:val="nil"/>
        </w:tcBorders>
        <w:shd w:val="clear" w:color="auto" w:fill="981824" w:themeFill="accent1" w:themeFillShade="BF"/>
      </w:tcPr>
    </w:tblStylePr>
  </w:style>
  <w:style w:type="table" w:styleId="DarkList-Accent2">
    <w:name w:val="Dark List Accent 2"/>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319E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11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78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78B1" w:themeFill="accent2" w:themeFillShade="BF"/>
      </w:tcPr>
    </w:tblStylePr>
    <w:tblStylePr w:type="band1Vert">
      <w:tblPr/>
      <w:tcPr>
        <w:tcBorders>
          <w:top w:val="nil"/>
          <w:left w:val="nil"/>
          <w:bottom w:val="nil"/>
          <w:right w:val="nil"/>
          <w:insideH w:val="nil"/>
          <w:insideV w:val="nil"/>
        </w:tcBorders>
        <w:shd w:val="clear" w:color="auto" w:fill="1A78B1" w:themeFill="accent2" w:themeFillShade="BF"/>
      </w:tcPr>
    </w:tblStylePr>
    <w:tblStylePr w:type="band1Horz">
      <w:tblPr/>
      <w:tcPr>
        <w:tcBorders>
          <w:top w:val="nil"/>
          <w:left w:val="nil"/>
          <w:bottom w:val="nil"/>
          <w:right w:val="nil"/>
          <w:insideH w:val="nil"/>
          <w:insideV w:val="nil"/>
        </w:tcBorders>
        <w:shd w:val="clear" w:color="auto" w:fill="1A78B1" w:themeFill="accent2" w:themeFillShade="BF"/>
      </w:tcPr>
    </w:tblStylePr>
  </w:style>
  <w:style w:type="table" w:styleId="DarkList-Accent3">
    <w:name w:val="Dark List Accent 3"/>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A39A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1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7200" w:themeFill="accent3" w:themeFillShade="BF"/>
      </w:tcPr>
    </w:tblStylePr>
    <w:tblStylePr w:type="band1Vert">
      <w:tblPr/>
      <w:tcPr>
        <w:tcBorders>
          <w:top w:val="nil"/>
          <w:left w:val="nil"/>
          <w:bottom w:val="nil"/>
          <w:right w:val="nil"/>
          <w:insideH w:val="nil"/>
          <w:insideV w:val="nil"/>
        </w:tcBorders>
        <w:shd w:val="clear" w:color="auto" w:fill="7A7200" w:themeFill="accent3" w:themeFillShade="BF"/>
      </w:tcPr>
    </w:tblStylePr>
    <w:tblStylePr w:type="band1Horz">
      <w:tblPr/>
      <w:tcPr>
        <w:tcBorders>
          <w:top w:val="nil"/>
          <w:left w:val="nil"/>
          <w:bottom w:val="nil"/>
          <w:right w:val="nil"/>
          <w:insideH w:val="nil"/>
          <w:insideV w:val="nil"/>
        </w:tcBorders>
        <w:shd w:val="clear" w:color="auto" w:fill="7A7200" w:themeFill="accent3" w:themeFillShade="BF"/>
      </w:tcPr>
    </w:tblStylePr>
  </w:style>
  <w:style w:type="table" w:styleId="DarkList-Accent4">
    <w:name w:val="Dark List Accent 4"/>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DD6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D3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55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55200" w:themeFill="accent4" w:themeFillShade="BF"/>
      </w:tcPr>
    </w:tblStylePr>
    <w:tblStylePr w:type="band1Vert">
      <w:tblPr/>
      <w:tcPr>
        <w:tcBorders>
          <w:top w:val="nil"/>
          <w:left w:val="nil"/>
          <w:bottom w:val="nil"/>
          <w:right w:val="nil"/>
          <w:insideH w:val="nil"/>
          <w:insideV w:val="nil"/>
        </w:tcBorders>
        <w:shd w:val="clear" w:color="auto" w:fill="A55200" w:themeFill="accent4" w:themeFillShade="BF"/>
      </w:tcPr>
    </w:tblStylePr>
    <w:tblStylePr w:type="band1Horz">
      <w:tblPr/>
      <w:tcPr>
        <w:tcBorders>
          <w:top w:val="nil"/>
          <w:left w:val="nil"/>
          <w:bottom w:val="nil"/>
          <w:right w:val="nil"/>
          <w:insideH w:val="nil"/>
          <w:insideV w:val="nil"/>
        </w:tcBorders>
        <w:shd w:val="clear" w:color="auto" w:fill="A55200" w:themeFill="accent4" w:themeFillShade="BF"/>
      </w:tcPr>
    </w:tblStylePr>
  </w:style>
  <w:style w:type="table" w:styleId="DarkList-Accent5">
    <w:name w:val="Dark List Accent 5"/>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F94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74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70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705B" w:themeFill="accent5" w:themeFillShade="BF"/>
      </w:tcPr>
    </w:tblStylePr>
    <w:tblStylePr w:type="band1Vert">
      <w:tblPr/>
      <w:tcPr>
        <w:tcBorders>
          <w:top w:val="nil"/>
          <w:left w:val="nil"/>
          <w:bottom w:val="nil"/>
          <w:right w:val="nil"/>
          <w:insideH w:val="nil"/>
          <w:insideV w:val="nil"/>
        </w:tcBorders>
        <w:shd w:val="clear" w:color="auto" w:fill="6B705B" w:themeFill="accent5" w:themeFillShade="BF"/>
      </w:tcPr>
    </w:tblStylePr>
    <w:tblStylePr w:type="band1Horz">
      <w:tblPr/>
      <w:tcPr>
        <w:tcBorders>
          <w:top w:val="nil"/>
          <w:left w:val="nil"/>
          <w:bottom w:val="nil"/>
          <w:right w:val="nil"/>
          <w:insideH w:val="nil"/>
          <w:insideV w:val="nil"/>
        </w:tcBorders>
        <w:shd w:val="clear" w:color="auto" w:fill="6B705B" w:themeFill="accent5" w:themeFillShade="BF"/>
      </w:tcPr>
    </w:tblStylePr>
  </w:style>
  <w:style w:type="table" w:styleId="DarkList-Accent6">
    <w:name w:val="Dark List Accent 6"/>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D3F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61F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2F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2F5C" w:themeFill="accent6" w:themeFillShade="BF"/>
      </w:tcPr>
    </w:tblStylePr>
    <w:tblStylePr w:type="band1Vert">
      <w:tblPr/>
      <w:tcPr>
        <w:tcBorders>
          <w:top w:val="nil"/>
          <w:left w:val="nil"/>
          <w:bottom w:val="nil"/>
          <w:right w:val="nil"/>
          <w:insideH w:val="nil"/>
          <w:insideV w:val="nil"/>
        </w:tcBorders>
        <w:shd w:val="clear" w:color="auto" w:fill="692F5C" w:themeFill="accent6" w:themeFillShade="BF"/>
      </w:tcPr>
    </w:tblStylePr>
    <w:tblStylePr w:type="band1Horz">
      <w:tblPr/>
      <w:tcPr>
        <w:tcBorders>
          <w:top w:val="nil"/>
          <w:left w:val="nil"/>
          <w:bottom w:val="nil"/>
          <w:right w:val="nil"/>
          <w:insideH w:val="nil"/>
          <w:insideV w:val="nil"/>
        </w:tcBorders>
        <w:shd w:val="clear" w:color="auto" w:fill="692F5C" w:themeFill="accent6" w:themeFillShade="BF"/>
      </w:tcPr>
    </w:tblStylePr>
  </w:style>
  <w:style w:type="table" w:styleId="LightGrid">
    <w:name w:val="Light Grid"/>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18" w:space="0" w:color="C0C0C0" w:themeColor="text1"/>
          <w:right w:val="single" w:sz="8" w:space="0" w:color="C0C0C0" w:themeColor="text1"/>
          <w:insideH w:val="nil"/>
          <w:insideV w:val="single" w:sz="8" w:space="0" w:color="C0C0C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insideH w:val="nil"/>
          <w:insideV w:val="single" w:sz="8" w:space="0" w:color="C0C0C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shd w:val="clear" w:color="auto" w:fill="EFEFEF" w:themeFill="text1" w:themeFillTint="3F"/>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shd w:val="clear" w:color="auto" w:fill="EFEFEF" w:themeFill="text1" w:themeFillTint="3F"/>
      </w:tcPr>
    </w:tblStylePr>
    <w:tblStylePr w:type="band2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tcPr>
    </w:tblStylePr>
  </w:style>
  <w:style w:type="table" w:styleId="LightGrid-Accent1">
    <w:name w:val="Light Grid Accent 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18" w:space="0" w:color="CC2131" w:themeColor="accent1"/>
          <w:right w:val="single" w:sz="8" w:space="0" w:color="CC2131" w:themeColor="accent1"/>
          <w:insideH w:val="nil"/>
          <w:insideV w:val="single" w:sz="8" w:space="0" w:color="CC2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insideH w:val="nil"/>
          <w:insideV w:val="single" w:sz="8" w:space="0" w:color="CC2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shd w:val="clear" w:color="auto" w:fill="F5C4C9" w:themeFill="accent1" w:themeFillTint="3F"/>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shd w:val="clear" w:color="auto" w:fill="F5C4C9" w:themeFill="accent1" w:themeFillTint="3F"/>
      </w:tcPr>
    </w:tblStylePr>
    <w:tblStylePr w:type="band2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tcPr>
    </w:tblStylePr>
  </w:style>
  <w:style w:type="table" w:styleId="LightGrid-Accent2">
    <w:name w:val="Light Grid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18" w:space="0" w:color="319EE0" w:themeColor="accent2"/>
          <w:right w:val="single" w:sz="8" w:space="0" w:color="319EE0" w:themeColor="accent2"/>
          <w:insideH w:val="nil"/>
          <w:insideV w:val="single" w:sz="8" w:space="0" w:color="319E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insideH w:val="nil"/>
          <w:insideV w:val="single" w:sz="8" w:space="0" w:color="319E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shd w:val="clear" w:color="auto" w:fill="CCE6F7" w:themeFill="accent2" w:themeFillTint="3F"/>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shd w:val="clear" w:color="auto" w:fill="CCE6F7" w:themeFill="accent2" w:themeFillTint="3F"/>
      </w:tcPr>
    </w:tblStylePr>
    <w:tblStylePr w:type="band2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tcPr>
    </w:tblStylePr>
  </w:style>
  <w:style w:type="table" w:styleId="LightGrid-Accent3">
    <w:name w:val="Light Grid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18" w:space="0" w:color="A39A00" w:themeColor="accent3"/>
          <w:right w:val="single" w:sz="8" w:space="0" w:color="A39A00" w:themeColor="accent3"/>
          <w:insideH w:val="nil"/>
          <w:insideV w:val="single" w:sz="8" w:space="0" w:color="A39A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insideH w:val="nil"/>
          <w:insideV w:val="single" w:sz="8" w:space="0" w:color="A39A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shd w:val="clear" w:color="auto" w:fill="FFF9A9" w:themeFill="accent3" w:themeFillTint="3F"/>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shd w:val="clear" w:color="auto" w:fill="FFF9A9" w:themeFill="accent3" w:themeFillTint="3F"/>
      </w:tcPr>
    </w:tblStylePr>
    <w:tblStylePr w:type="band2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tcPr>
    </w:tblStylePr>
  </w:style>
  <w:style w:type="table" w:styleId="LightGrid-Accent4">
    <w:name w:val="Light Grid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18" w:space="0" w:color="DD6F01" w:themeColor="accent4"/>
          <w:right w:val="single" w:sz="8" w:space="0" w:color="DD6F01" w:themeColor="accent4"/>
          <w:insideH w:val="nil"/>
          <w:insideV w:val="single" w:sz="8" w:space="0" w:color="DD6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insideH w:val="nil"/>
          <w:insideV w:val="single" w:sz="8" w:space="0" w:color="DD6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shd w:val="clear" w:color="auto" w:fill="FEDBB7" w:themeFill="accent4" w:themeFillTint="3F"/>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shd w:val="clear" w:color="auto" w:fill="FEDBB7" w:themeFill="accent4" w:themeFillTint="3F"/>
      </w:tcPr>
    </w:tblStylePr>
    <w:tblStylePr w:type="band2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tcPr>
    </w:tblStylePr>
  </w:style>
  <w:style w:type="table" w:styleId="LightGrid-Accent5">
    <w:name w:val="Light Grid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18" w:space="0" w:color="8F947C" w:themeColor="accent5"/>
          <w:right w:val="single" w:sz="8" w:space="0" w:color="8F947C" w:themeColor="accent5"/>
          <w:insideH w:val="nil"/>
          <w:insideV w:val="single" w:sz="8" w:space="0" w:color="8F94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insideH w:val="nil"/>
          <w:insideV w:val="single" w:sz="8" w:space="0" w:color="8F94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shd w:val="clear" w:color="auto" w:fill="E3E4DE" w:themeFill="accent5" w:themeFillTint="3F"/>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shd w:val="clear" w:color="auto" w:fill="E3E4DE" w:themeFill="accent5" w:themeFillTint="3F"/>
      </w:tcPr>
    </w:tblStylePr>
    <w:tblStylePr w:type="band2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tcPr>
    </w:tblStylePr>
  </w:style>
  <w:style w:type="table" w:styleId="LightGrid-Accent6">
    <w:name w:val="Light Grid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18" w:space="0" w:color="8D3F7C" w:themeColor="accent6"/>
          <w:right w:val="single" w:sz="8" w:space="0" w:color="8D3F7C" w:themeColor="accent6"/>
          <w:insideH w:val="nil"/>
          <w:insideV w:val="single" w:sz="8" w:space="0" w:color="8D3F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insideH w:val="nil"/>
          <w:insideV w:val="single" w:sz="8" w:space="0" w:color="8D3F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shd w:val="clear" w:color="auto" w:fill="E7CAE1" w:themeFill="accent6" w:themeFillTint="3F"/>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shd w:val="clear" w:color="auto" w:fill="E7CAE1" w:themeFill="accent6" w:themeFillTint="3F"/>
      </w:tcPr>
    </w:tblStylePr>
    <w:tblStylePr w:type="band2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tcPr>
    </w:tblStylePr>
  </w:style>
  <w:style w:type="table" w:styleId="LightList">
    <w:name w:val="Light List"/>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pPr>
        <w:spacing w:before="0" w:after="0" w:line="240" w:lineRule="auto"/>
      </w:pPr>
      <w:rPr>
        <w:b/>
        <w:bCs/>
        <w:color w:val="FFFFFF" w:themeColor="background1"/>
      </w:rPr>
      <w:tblPr/>
      <w:tcPr>
        <w:shd w:val="clear" w:color="auto" w:fill="C0C0C0" w:themeFill="text1"/>
      </w:tcPr>
    </w:tblStylePr>
    <w:tblStylePr w:type="lastRow">
      <w:pPr>
        <w:spacing w:before="0" w:after="0" w:line="240" w:lineRule="auto"/>
      </w:pPr>
      <w:rPr>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tcBorders>
      </w:tcPr>
    </w:tblStylePr>
    <w:tblStylePr w:type="firstCol">
      <w:rPr>
        <w:b/>
        <w:bCs/>
      </w:rPr>
    </w:tblStylePr>
    <w:tblStylePr w:type="lastCol">
      <w:rPr>
        <w:b/>
        <w:bCs/>
      </w:r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style>
  <w:style w:type="table" w:styleId="LightList-Accent1">
    <w:name w:val="Light List Accent 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pPr>
        <w:spacing w:before="0" w:after="0" w:line="240" w:lineRule="auto"/>
      </w:pPr>
      <w:rPr>
        <w:b/>
        <w:bCs/>
        <w:color w:val="FFFFFF" w:themeColor="background1"/>
      </w:rPr>
      <w:tblPr/>
      <w:tcPr>
        <w:shd w:val="clear" w:color="auto" w:fill="CC2131" w:themeFill="accent1"/>
      </w:tcPr>
    </w:tblStylePr>
    <w:tblStylePr w:type="lastRow">
      <w:pPr>
        <w:spacing w:before="0" w:after="0" w:line="240" w:lineRule="auto"/>
      </w:pPr>
      <w:rPr>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tcBorders>
      </w:tcPr>
    </w:tblStylePr>
    <w:tblStylePr w:type="firstCol">
      <w:rPr>
        <w:b/>
        <w:bCs/>
      </w:rPr>
    </w:tblStylePr>
    <w:tblStylePr w:type="lastCol">
      <w:rPr>
        <w:b/>
        <w:bCs/>
      </w:r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style>
  <w:style w:type="table" w:styleId="LightList-Accent2">
    <w:name w:val="Light List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pPr>
        <w:spacing w:before="0" w:after="0" w:line="240" w:lineRule="auto"/>
      </w:pPr>
      <w:rPr>
        <w:b/>
        <w:bCs/>
        <w:color w:val="FFFFFF" w:themeColor="background1"/>
      </w:rPr>
      <w:tblPr/>
      <w:tcPr>
        <w:shd w:val="clear" w:color="auto" w:fill="319EE0" w:themeFill="accent2"/>
      </w:tcPr>
    </w:tblStylePr>
    <w:tblStylePr w:type="lastRow">
      <w:pPr>
        <w:spacing w:before="0" w:after="0" w:line="240" w:lineRule="auto"/>
      </w:pPr>
      <w:rPr>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tcBorders>
      </w:tcPr>
    </w:tblStylePr>
    <w:tblStylePr w:type="firstCol">
      <w:rPr>
        <w:b/>
        <w:bCs/>
      </w:rPr>
    </w:tblStylePr>
    <w:tblStylePr w:type="lastCol">
      <w:rPr>
        <w:b/>
        <w:bCs/>
      </w:r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style>
  <w:style w:type="table" w:styleId="LightList-Accent3">
    <w:name w:val="Light List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pPr>
        <w:spacing w:before="0" w:after="0" w:line="240" w:lineRule="auto"/>
      </w:pPr>
      <w:rPr>
        <w:b/>
        <w:bCs/>
        <w:color w:val="FFFFFF" w:themeColor="background1"/>
      </w:rPr>
      <w:tblPr/>
      <w:tcPr>
        <w:shd w:val="clear" w:color="auto" w:fill="A39A00" w:themeFill="accent3"/>
      </w:tcPr>
    </w:tblStylePr>
    <w:tblStylePr w:type="lastRow">
      <w:pPr>
        <w:spacing w:before="0" w:after="0" w:line="240" w:lineRule="auto"/>
      </w:pPr>
      <w:rPr>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tcBorders>
      </w:tcPr>
    </w:tblStylePr>
    <w:tblStylePr w:type="firstCol">
      <w:rPr>
        <w:b/>
        <w:bCs/>
      </w:rPr>
    </w:tblStylePr>
    <w:tblStylePr w:type="lastCol">
      <w:rPr>
        <w:b/>
        <w:bCs/>
      </w:r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style>
  <w:style w:type="table" w:styleId="LightList-Accent4">
    <w:name w:val="Light List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pPr>
        <w:spacing w:before="0" w:after="0" w:line="240" w:lineRule="auto"/>
      </w:pPr>
      <w:rPr>
        <w:b/>
        <w:bCs/>
        <w:color w:val="FFFFFF" w:themeColor="background1"/>
      </w:rPr>
      <w:tblPr/>
      <w:tcPr>
        <w:shd w:val="clear" w:color="auto" w:fill="DD6F01" w:themeFill="accent4"/>
      </w:tcPr>
    </w:tblStylePr>
    <w:tblStylePr w:type="lastRow">
      <w:pPr>
        <w:spacing w:before="0" w:after="0" w:line="240" w:lineRule="auto"/>
      </w:pPr>
      <w:rPr>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tcBorders>
      </w:tcPr>
    </w:tblStylePr>
    <w:tblStylePr w:type="firstCol">
      <w:rPr>
        <w:b/>
        <w:bCs/>
      </w:rPr>
    </w:tblStylePr>
    <w:tblStylePr w:type="lastCol">
      <w:rPr>
        <w:b/>
        <w:bCs/>
      </w:r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style>
  <w:style w:type="table" w:styleId="LightList-Accent5">
    <w:name w:val="Light List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pPr>
        <w:spacing w:before="0" w:after="0" w:line="240" w:lineRule="auto"/>
      </w:pPr>
      <w:rPr>
        <w:b/>
        <w:bCs/>
        <w:color w:val="FFFFFF" w:themeColor="background1"/>
      </w:rPr>
      <w:tblPr/>
      <w:tcPr>
        <w:shd w:val="clear" w:color="auto" w:fill="8F947C" w:themeFill="accent5"/>
      </w:tcPr>
    </w:tblStylePr>
    <w:tblStylePr w:type="lastRow">
      <w:pPr>
        <w:spacing w:before="0" w:after="0" w:line="240" w:lineRule="auto"/>
      </w:pPr>
      <w:rPr>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tcBorders>
      </w:tcPr>
    </w:tblStylePr>
    <w:tblStylePr w:type="firstCol">
      <w:rPr>
        <w:b/>
        <w:bCs/>
      </w:rPr>
    </w:tblStylePr>
    <w:tblStylePr w:type="lastCol">
      <w:rPr>
        <w:b/>
        <w:bCs/>
      </w:r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style>
  <w:style w:type="table" w:styleId="LightList-Accent6">
    <w:name w:val="Light List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pPr>
        <w:spacing w:before="0" w:after="0" w:line="240" w:lineRule="auto"/>
      </w:pPr>
      <w:rPr>
        <w:b/>
        <w:bCs/>
        <w:color w:val="FFFFFF" w:themeColor="background1"/>
      </w:rPr>
      <w:tblPr/>
      <w:tcPr>
        <w:shd w:val="clear" w:color="auto" w:fill="8D3F7C" w:themeFill="accent6"/>
      </w:tcPr>
    </w:tblStylePr>
    <w:tblStylePr w:type="lastRow">
      <w:pPr>
        <w:spacing w:before="0" w:after="0" w:line="240" w:lineRule="auto"/>
      </w:pPr>
      <w:rPr>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tcBorders>
      </w:tcPr>
    </w:tblStylePr>
    <w:tblStylePr w:type="firstCol">
      <w:rPr>
        <w:b/>
        <w:bCs/>
      </w:rPr>
    </w:tblStylePr>
    <w:tblStylePr w:type="lastCol">
      <w:rPr>
        <w:b/>
        <w:bCs/>
      </w:r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style>
  <w:style w:type="table" w:styleId="LightShading">
    <w:name w:val="Light Shading"/>
    <w:basedOn w:val="TableNormal"/>
    <w:uiPriority w:val="99"/>
    <w:semiHidden/>
    <w:rsid w:val="00C25C71"/>
    <w:pPr>
      <w:spacing w:after="0" w:line="240" w:lineRule="auto"/>
    </w:pPr>
    <w:rPr>
      <w:color w:val="8F8F8F" w:themeColor="text1" w:themeShade="BF"/>
    </w:rPr>
    <w:tblPr>
      <w:tblStyleRowBandSize w:val="1"/>
      <w:tblStyleColBandSize w:val="1"/>
      <w:tblBorders>
        <w:top w:val="single" w:sz="8" w:space="0" w:color="C0C0C0" w:themeColor="text1"/>
        <w:bottom w:val="single" w:sz="8" w:space="0" w:color="C0C0C0" w:themeColor="text1"/>
      </w:tblBorders>
    </w:tblPr>
    <w:tblStylePr w:type="fir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la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left w:val="nil"/>
          <w:right w:val="nil"/>
          <w:insideH w:val="nil"/>
          <w:insideV w:val="nil"/>
        </w:tcBorders>
        <w:shd w:val="clear" w:color="auto" w:fill="EFEFEF" w:themeFill="text1" w:themeFillTint="3F"/>
      </w:tcPr>
    </w:tblStylePr>
  </w:style>
  <w:style w:type="table" w:styleId="LightShading-Accent1">
    <w:name w:val="Light Shading Accent 1"/>
    <w:basedOn w:val="TableNormal"/>
    <w:uiPriority w:val="99"/>
    <w:semiHidden/>
    <w:rsid w:val="00C25C71"/>
    <w:pPr>
      <w:spacing w:after="0" w:line="240" w:lineRule="auto"/>
    </w:pPr>
    <w:rPr>
      <w:color w:val="981824" w:themeColor="accent1" w:themeShade="BF"/>
    </w:rPr>
    <w:tblPr>
      <w:tblStyleRowBandSize w:val="1"/>
      <w:tblStyleColBandSize w:val="1"/>
      <w:tblBorders>
        <w:top w:val="single" w:sz="8" w:space="0" w:color="CC2131" w:themeColor="accent1"/>
        <w:bottom w:val="single" w:sz="8" w:space="0" w:color="CC2131" w:themeColor="accent1"/>
      </w:tblBorders>
    </w:tblPr>
    <w:tblStylePr w:type="fir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la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left w:val="nil"/>
          <w:right w:val="nil"/>
          <w:insideH w:val="nil"/>
          <w:insideV w:val="nil"/>
        </w:tcBorders>
        <w:shd w:val="clear" w:color="auto" w:fill="F5C4C9" w:themeFill="accent1" w:themeFillTint="3F"/>
      </w:tcPr>
    </w:tblStylePr>
  </w:style>
  <w:style w:type="table" w:styleId="LightShading-Accent2">
    <w:name w:val="Light Shading Accent 2"/>
    <w:basedOn w:val="TableNormal"/>
    <w:uiPriority w:val="99"/>
    <w:semiHidden/>
    <w:rsid w:val="00C25C71"/>
    <w:pPr>
      <w:spacing w:after="0" w:line="240" w:lineRule="auto"/>
    </w:pPr>
    <w:rPr>
      <w:color w:val="1A78B1" w:themeColor="accent2" w:themeShade="BF"/>
    </w:rPr>
    <w:tblPr>
      <w:tblStyleRowBandSize w:val="1"/>
      <w:tblStyleColBandSize w:val="1"/>
      <w:tblBorders>
        <w:top w:val="single" w:sz="8" w:space="0" w:color="319EE0" w:themeColor="accent2"/>
        <w:bottom w:val="single" w:sz="8" w:space="0" w:color="319EE0" w:themeColor="accent2"/>
      </w:tblBorders>
    </w:tblPr>
    <w:tblStylePr w:type="fir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la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left w:val="nil"/>
          <w:right w:val="nil"/>
          <w:insideH w:val="nil"/>
          <w:insideV w:val="nil"/>
        </w:tcBorders>
        <w:shd w:val="clear" w:color="auto" w:fill="CCE6F7" w:themeFill="accent2" w:themeFillTint="3F"/>
      </w:tcPr>
    </w:tblStylePr>
  </w:style>
  <w:style w:type="table" w:styleId="LightShading-Accent3">
    <w:name w:val="Light Shading Accent 3"/>
    <w:basedOn w:val="TableNormal"/>
    <w:uiPriority w:val="99"/>
    <w:semiHidden/>
    <w:rsid w:val="00C25C71"/>
    <w:pPr>
      <w:spacing w:after="0" w:line="240" w:lineRule="auto"/>
    </w:pPr>
    <w:rPr>
      <w:color w:val="7A7200" w:themeColor="accent3" w:themeShade="BF"/>
    </w:rPr>
    <w:tblPr>
      <w:tblStyleRowBandSize w:val="1"/>
      <w:tblStyleColBandSize w:val="1"/>
      <w:tblBorders>
        <w:top w:val="single" w:sz="8" w:space="0" w:color="A39A00" w:themeColor="accent3"/>
        <w:bottom w:val="single" w:sz="8" w:space="0" w:color="A39A00" w:themeColor="accent3"/>
      </w:tblBorders>
    </w:tblPr>
    <w:tblStylePr w:type="fir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la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left w:val="nil"/>
          <w:right w:val="nil"/>
          <w:insideH w:val="nil"/>
          <w:insideV w:val="nil"/>
        </w:tcBorders>
        <w:shd w:val="clear" w:color="auto" w:fill="FFF9A9" w:themeFill="accent3" w:themeFillTint="3F"/>
      </w:tcPr>
    </w:tblStylePr>
  </w:style>
  <w:style w:type="table" w:styleId="LightShading-Accent4">
    <w:name w:val="Light Shading Accent 4"/>
    <w:basedOn w:val="TableNormal"/>
    <w:uiPriority w:val="99"/>
    <w:semiHidden/>
    <w:rsid w:val="00C25C71"/>
    <w:pPr>
      <w:spacing w:after="0" w:line="240" w:lineRule="auto"/>
    </w:pPr>
    <w:rPr>
      <w:color w:val="A55200" w:themeColor="accent4" w:themeShade="BF"/>
    </w:rPr>
    <w:tblPr>
      <w:tblStyleRowBandSize w:val="1"/>
      <w:tblStyleColBandSize w:val="1"/>
      <w:tblBorders>
        <w:top w:val="single" w:sz="8" w:space="0" w:color="DD6F01" w:themeColor="accent4"/>
        <w:bottom w:val="single" w:sz="8" w:space="0" w:color="DD6F01" w:themeColor="accent4"/>
      </w:tblBorders>
    </w:tblPr>
    <w:tblStylePr w:type="fir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la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left w:val="nil"/>
          <w:right w:val="nil"/>
          <w:insideH w:val="nil"/>
          <w:insideV w:val="nil"/>
        </w:tcBorders>
        <w:shd w:val="clear" w:color="auto" w:fill="FEDBB7" w:themeFill="accent4" w:themeFillTint="3F"/>
      </w:tcPr>
    </w:tblStylePr>
  </w:style>
  <w:style w:type="table" w:styleId="LightShading-Accent5">
    <w:name w:val="Light Shading Accent 5"/>
    <w:basedOn w:val="TableNormal"/>
    <w:uiPriority w:val="99"/>
    <w:semiHidden/>
    <w:rsid w:val="00C25C71"/>
    <w:pPr>
      <w:spacing w:after="0" w:line="240" w:lineRule="auto"/>
    </w:pPr>
    <w:rPr>
      <w:color w:val="6B705B" w:themeColor="accent5" w:themeShade="BF"/>
    </w:rPr>
    <w:tblPr>
      <w:tblStyleRowBandSize w:val="1"/>
      <w:tblStyleColBandSize w:val="1"/>
      <w:tblBorders>
        <w:top w:val="single" w:sz="8" w:space="0" w:color="8F947C" w:themeColor="accent5"/>
        <w:bottom w:val="single" w:sz="8" w:space="0" w:color="8F947C" w:themeColor="accent5"/>
      </w:tblBorders>
    </w:tblPr>
    <w:tblStylePr w:type="fir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la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99"/>
    <w:semiHidden/>
    <w:rsid w:val="00C25C71"/>
    <w:pPr>
      <w:spacing w:after="0" w:line="240" w:lineRule="auto"/>
    </w:pPr>
    <w:rPr>
      <w:color w:val="692F5C" w:themeColor="accent6" w:themeShade="BF"/>
    </w:rPr>
    <w:tblPr>
      <w:tblStyleRowBandSize w:val="1"/>
      <w:tblStyleColBandSize w:val="1"/>
      <w:tblBorders>
        <w:top w:val="single" w:sz="8" w:space="0" w:color="8D3F7C" w:themeColor="accent6"/>
        <w:bottom w:val="single" w:sz="8" w:space="0" w:color="8D3F7C" w:themeColor="accent6"/>
      </w:tblBorders>
    </w:tblPr>
    <w:tblStylePr w:type="fir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la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left w:val="nil"/>
          <w:right w:val="nil"/>
          <w:insideH w:val="nil"/>
          <w:insideV w:val="nil"/>
        </w:tcBorders>
        <w:shd w:val="clear" w:color="auto" w:fill="E7CAE1" w:themeFill="accent6" w:themeFillTint="3F"/>
      </w:tcPr>
    </w:tblStylePr>
  </w:style>
  <w:style w:type="table" w:styleId="MediumGrid1">
    <w:name w:val="Medium Grid 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insideV w:val="single" w:sz="8" w:space="0" w:color="CFCFCF" w:themeColor="text1" w:themeTint="BF"/>
      </w:tblBorders>
    </w:tblPr>
    <w:tcPr>
      <w:shd w:val="clear" w:color="auto" w:fill="EFEFEF" w:themeFill="text1" w:themeFillTint="3F"/>
    </w:tcPr>
    <w:tblStylePr w:type="firstRow">
      <w:rPr>
        <w:b/>
        <w:bCs/>
      </w:rPr>
    </w:tblStylePr>
    <w:tblStylePr w:type="lastRow">
      <w:rPr>
        <w:b/>
        <w:bCs/>
      </w:rPr>
      <w:tblPr/>
      <w:tcPr>
        <w:tcBorders>
          <w:top w:val="single" w:sz="18" w:space="0" w:color="CFCFCF" w:themeColor="text1" w:themeTint="BF"/>
        </w:tcBorders>
      </w:tcPr>
    </w:tblStylePr>
    <w:tblStylePr w:type="firstCol">
      <w:rPr>
        <w:b/>
        <w:bCs/>
      </w:rPr>
    </w:tblStylePr>
    <w:tblStylePr w:type="lastCol">
      <w:rPr>
        <w:b/>
        <w:bCs/>
      </w:r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MediumGrid1-Accent1">
    <w:name w:val="Medium Grid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insideV w:val="single" w:sz="8" w:space="0" w:color="E24E5C" w:themeColor="accent1" w:themeTint="BF"/>
      </w:tblBorders>
    </w:tblPr>
    <w:tcPr>
      <w:shd w:val="clear" w:color="auto" w:fill="F5C4C9" w:themeFill="accent1" w:themeFillTint="3F"/>
    </w:tcPr>
    <w:tblStylePr w:type="firstRow">
      <w:rPr>
        <w:b/>
        <w:bCs/>
      </w:rPr>
    </w:tblStylePr>
    <w:tblStylePr w:type="lastRow">
      <w:rPr>
        <w:b/>
        <w:bCs/>
      </w:rPr>
      <w:tblPr/>
      <w:tcPr>
        <w:tcBorders>
          <w:top w:val="single" w:sz="18" w:space="0" w:color="E24E5C" w:themeColor="accent1" w:themeTint="BF"/>
        </w:tcBorders>
      </w:tcPr>
    </w:tblStylePr>
    <w:tblStylePr w:type="firstCol">
      <w:rPr>
        <w:b/>
        <w:bCs/>
      </w:rPr>
    </w:tblStylePr>
    <w:tblStylePr w:type="lastCol">
      <w:rPr>
        <w:b/>
        <w:bCs/>
      </w:r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MediumGrid1-Accent2">
    <w:name w:val="Medium Grid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insideV w:val="single" w:sz="8" w:space="0" w:color="64B5E7" w:themeColor="accent2" w:themeTint="BF"/>
      </w:tblBorders>
    </w:tblPr>
    <w:tcPr>
      <w:shd w:val="clear" w:color="auto" w:fill="CCE6F7" w:themeFill="accent2" w:themeFillTint="3F"/>
    </w:tcPr>
    <w:tblStylePr w:type="firstRow">
      <w:rPr>
        <w:b/>
        <w:bCs/>
      </w:rPr>
    </w:tblStylePr>
    <w:tblStylePr w:type="lastRow">
      <w:rPr>
        <w:b/>
        <w:bCs/>
      </w:rPr>
      <w:tblPr/>
      <w:tcPr>
        <w:tcBorders>
          <w:top w:val="single" w:sz="18" w:space="0" w:color="64B5E7" w:themeColor="accent2" w:themeTint="BF"/>
        </w:tcBorders>
      </w:tcPr>
    </w:tblStylePr>
    <w:tblStylePr w:type="firstCol">
      <w:rPr>
        <w:b/>
        <w:bCs/>
      </w:rPr>
    </w:tblStylePr>
    <w:tblStylePr w:type="lastCol">
      <w:rPr>
        <w:b/>
        <w:bCs/>
      </w:r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MediumGrid1-Accent3">
    <w:name w:val="Medium Grid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insideV w:val="single" w:sz="8" w:space="0" w:color="FAEB00" w:themeColor="accent3" w:themeTint="BF"/>
      </w:tblBorders>
    </w:tblPr>
    <w:tcPr>
      <w:shd w:val="clear" w:color="auto" w:fill="FFF9A9" w:themeFill="accent3" w:themeFillTint="3F"/>
    </w:tcPr>
    <w:tblStylePr w:type="firstRow">
      <w:rPr>
        <w:b/>
        <w:bCs/>
      </w:rPr>
    </w:tblStylePr>
    <w:tblStylePr w:type="lastRow">
      <w:rPr>
        <w:b/>
        <w:bCs/>
      </w:rPr>
      <w:tblPr/>
      <w:tcPr>
        <w:tcBorders>
          <w:top w:val="single" w:sz="18" w:space="0" w:color="FAEB00" w:themeColor="accent3" w:themeTint="BF"/>
        </w:tcBorders>
      </w:tcPr>
    </w:tblStylePr>
    <w:tblStylePr w:type="firstCol">
      <w:rPr>
        <w:b/>
        <w:bCs/>
      </w:rPr>
    </w:tblStylePr>
    <w:tblStylePr w:type="lastCol">
      <w:rPr>
        <w:b/>
        <w:bCs/>
      </w:r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MediumGrid1-Accent4">
    <w:name w:val="Medium Grid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insideV w:val="single" w:sz="8" w:space="0" w:color="FE9227" w:themeColor="accent4" w:themeTint="BF"/>
      </w:tblBorders>
    </w:tblPr>
    <w:tcPr>
      <w:shd w:val="clear" w:color="auto" w:fill="FEDBB7" w:themeFill="accent4" w:themeFillTint="3F"/>
    </w:tcPr>
    <w:tblStylePr w:type="firstRow">
      <w:rPr>
        <w:b/>
        <w:bCs/>
      </w:rPr>
    </w:tblStylePr>
    <w:tblStylePr w:type="lastRow">
      <w:rPr>
        <w:b/>
        <w:bCs/>
      </w:rPr>
      <w:tblPr/>
      <w:tcPr>
        <w:tcBorders>
          <w:top w:val="single" w:sz="18" w:space="0" w:color="FE9227" w:themeColor="accent4" w:themeTint="BF"/>
        </w:tcBorders>
      </w:tcPr>
    </w:tblStylePr>
    <w:tblStylePr w:type="firstCol">
      <w:rPr>
        <w:b/>
        <w:bCs/>
      </w:rPr>
    </w:tblStylePr>
    <w:tblStylePr w:type="lastCol">
      <w:rPr>
        <w:b/>
        <w:bCs/>
      </w:r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MediumGrid1-Accent5">
    <w:name w:val="Medium Grid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insideV w:val="single" w:sz="8" w:space="0" w:color="ABAE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E9C" w:themeColor="accent5" w:themeTint="BF"/>
        </w:tcBorders>
      </w:tcPr>
    </w:tblStylePr>
    <w:tblStylePr w:type="firstCol">
      <w:rPr>
        <w:b/>
        <w:bCs/>
      </w:rPr>
    </w:tblStylePr>
    <w:tblStylePr w:type="lastCol">
      <w:rPr>
        <w:b/>
        <w:bCs/>
      </w:r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MediumGrid1-Accent6">
    <w:name w:val="Medium Grid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insideV w:val="single" w:sz="8" w:space="0" w:color="B860A5" w:themeColor="accent6" w:themeTint="BF"/>
      </w:tblBorders>
    </w:tblPr>
    <w:tcPr>
      <w:shd w:val="clear" w:color="auto" w:fill="E7CAE1" w:themeFill="accent6" w:themeFillTint="3F"/>
    </w:tcPr>
    <w:tblStylePr w:type="firstRow">
      <w:rPr>
        <w:b/>
        <w:bCs/>
      </w:rPr>
    </w:tblStylePr>
    <w:tblStylePr w:type="lastRow">
      <w:rPr>
        <w:b/>
        <w:bCs/>
      </w:rPr>
      <w:tblPr/>
      <w:tcPr>
        <w:tcBorders>
          <w:top w:val="single" w:sz="18" w:space="0" w:color="B860A5" w:themeColor="accent6" w:themeTint="BF"/>
        </w:tcBorders>
      </w:tcPr>
    </w:tblStylePr>
    <w:tblStylePr w:type="firstCol">
      <w:rPr>
        <w:b/>
        <w:bCs/>
      </w:rPr>
    </w:tblStylePr>
    <w:tblStylePr w:type="lastCol">
      <w:rPr>
        <w:b/>
        <w:bCs/>
      </w:r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styleId="MediumGrid2">
    <w:name w:val="Medium Grid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cPr>
      <w:shd w:val="clear" w:color="auto" w:fill="EFEFEF" w:themeFill="text1" w:themeFillTint="3F"/>
    </w:tcPr>
    <w:tblStylePr w:type="firstRow">
      <w:rPr>
        <w:b/>
        <w:bCs/>
        <w:color w:val="C0C0C0" w:themeColor="text1"/>
      </w:rPr>
      <w:tblPr/>
      <w:tcPr>
        <w:shd w:val="clear" w:color="auto" w:fill="F8F8F8" w:themeFill="tex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2F2F2" w:themeFill="text1" w:themeFillTint="33"/>
      </w:tcPr>
    </w:tblStylePr>
    <w:tblStylePr w:type="band1Vert">
      <w:tblPr/>
      <w:tcPr>
        <w:shd w:val="clear" w:color="auto" w:fill="DFDFDF" w:themeFill="text1" w:themeFillTint="7F"/>
      </w:tcPr>
    </w:tblStylePr>
    <w:tblStylePr w:type="band1Horz">
      <w:tblPr/>
      <w:tcPr>
        <w:tcBorders>
          <w:insideH w:val="single" w:sz="6" w:space="0" w:color="C0C0C0" w:themeColor="text1"/>
          <w:insideV w:val="single" w:sz="6" w:space="0" w:color="C0C0C0" w:themeColor="text1"/>
        </w:tcBorders>
        <w:shd w:val="clear" w:color="auto" w:fill="DFDFD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cPr>
      <w:shd w:val="clear" w:color="auto" w:fill="F5C4C9" w:themeFill="accent1" w:themeFillTint="3F"/>
    </w:tcPr>
    <w:tblStylePr w:type="firstRow">
      <w:rPr>
        <w:b/>
        <w:bCs/>
        <w:color w:val="C0C0C0" w:themeColor="text1"/>
      </w:rPr>
      <w:tblPr/>
      <w:tcPr>
        <w:shd w:val="clear" w:color="auto" w:fill="FBE7E9" w:themeFill="accen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7CFD3" w:themeFill="accent1" w:themeFillTint="33"/>
      </w:tcPr>
    </w:tblStylePr>
    <w:tblStylePr w:type="band1Vert">
      <w:tblPr/>
      <w:tcPr>
        <w:shd w:val="clear" w:color="auto" w:fill="EC8992" w:themeFill="accent1" w:themeFillTint="7F"/>
      </w:tcPr>
    </w:tblStylePr>
    <w:tblStylePr w:type="band1Horz">
      <w:tblPr/>
      <w:tcPr>
        <w:tcBorders>
          <w:insideH w:val="single" w:sz="6" w:space="0" w:color="CC2131" w:themeColor="accent1"/>
          <w:insideV w:val="single" w:sz="6" w:space="0" w:color="CC2131" w:themeColor="accent1"/>
        </w:tcBorders>
        <w:shd w:val="clear" w:color="auto" w:fill="EC89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cPr>
      <w:shd w:val="clear" w:color="auto" w:fill="CCE6F7" w:themeFill="accent2" w:themeFillTint="3F"/>
    </w:tcPr>
    <w:tblStylePr w:type="firstRow">
      <w:rPr>
        <w:b/>
        <w:bCs/>
        <w:color w:val="C0C0C0" w:themeColor="text1"/>
      </w:rPr>
      <w:tblPr/>
      <w:tcPr>
        <w:shd w:val="clear" w:color="auto" w:fill="EAF5FC" w:themeFill="accent2"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D5EBF8" w:themeFill="accent2" w:themeFillTint="33"/>
      </w:tcPr>
    </w:tblStylePr>
    <w:tblStylePr w:type="band1Vert">
      <w:tblPr/>
      <w:tcPr>
        <w:shd w:val="clear" w:color="auto" w:fill="98CEEF" w:themeFill="accent2" w:themeFillTint="7F"/>
      </w:tcPr>
    </w:tblStylePr>
    <w:tblStylePr w:type="band1Horz">
      <w:tblPr/>
      <w:tcPr>
        <w:tcBorders>
          <w:insideH w:val="single" w:sz="6" w:space="0" w:color="319EE0" w:themeColor="accent2"/>
          <w:insideV w:val="single" w:sz="6" w:space="0" w:color="319EE0" w:themeColor="accent2"/>
        </w:tcBorders>
        <w:shd w:val="clear" w:color="auto" w:fill="98CE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cPr>
      <w:shd w:val="clear" w:color="auto" w:fill="FFF9A9" w:themeFill="accent3" w:themeFillTint="3F"/>
    </w:tcPr>
    <w:tblStylePr w:type="firstRow">
      <w:rPr>
        <w:b/>
        <w:bCs/>
        <w:color w:val="C0C0C0" w:themeColor="text1"/>
      </w:rPr>
      <w:tblPr/>
      <w:tcPr>
        <w:shd w:val="clear" w:color="auto" w:fill="FFFCDC" w:themeFill="accent3"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FFAB9" w:themeFill="accent3" w:themeFillTint="33"/>
      </w:tcPr>
    </w:tblStylePr>
    <w:tblStylePr w:type="band1Vert">
      <w:tblPr/>
      <w:tcPr>
        <w:shd w:val="clear" w:color="auto" w:fill="FFF452" w:themeFill="accent3" w:themeFillTint="7F"/>
      </w:tcPr>
    </w:tblStylePr>
    <w:tblStylePr w:type="band1Horz">
      <w:tblPr/>
      <w:tcPr>
        <w:tcBorders>
          <w:insideH w:val="single" w:sz="6" w:space="0" w:color="A39A00" w:themeColor="accent3"/>
          <w:insideV w:val="single" w:sz="6" w:space="0" w:color="A39A00" w:themeColor="accent3"/>
        </w:tcBorders>
        <w:shd w:val="clear" w:color="auto" w:fill="FFF45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cPr>
      <w:shd w:val="clear" w:color="auto" w:fill="FEDBB7" w:themeFill="accent4" w:themeFillTint="3F"/>
    </w:tcPr>
    <w:tblStylePr w:type="firstRow">
      <w:rPr>
        <w:b/>
        <w:bCs/>
        <w:color w:val="C0C0C0" w:themeColor="text1"/>
      </w:rPr>
      <w:tblPr/>
      <w:tcPr>
        <w:shd w:val="clear" w:color="auto" w:fill="FFF0E2" w:themeFill="accent4"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EE2C5" w:themeFill="accent4" w:themeFillTint="33"/>
      </w:tcPr>
    </w:tblStylePr>
    <w:tblStylePr w:type="band1Vert">
      <w:tblPr/>
      <w:tcPr>
        <w:shd w:val="clear" w:color="auto" w:fill="FEB66F" w:themeFill="accent4" w:themeFillTint="7F"/>
      </w:tcPr>
    </w:tblStylePr>
    <w:tblStylePr w:type="band1Horz">
      <w:tblPr/>
      <w:tcPr>
        <w:tcBorders>
          <w:insideH w:val="single" w:sz="6" w:space="0" w:color="DD6F01" w:themeColor="accent4"/>
          <w:insideV w:val="single" w:sz="6" w:space="0" w:color="DD6F01" w:themeColor="accent4"/>
        </w:tcBorders>
        <w:shd w:val="clear" w:color="auto" w:fill="FEB66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cPr>
      <w:shd w:val="clear" w:color="auto" w:fill="E3E4DE" w:themeFill="accent5" w:themeFillTint="3F"/>
    </w:tcPr>
    <w:tblStylePr w:type="firstRow">
      <w:rPr>
        <w:b/>
        <w:bCs/>
        <w:color w:val="C0C0C0" w:themeColor="text1"/>
      </w:rPr>
      <w:tblPr/>
      <w:tcPr>
        <w:shd w:val="clear" w:color="auto" w:fill="F4F4F2" w:themeFill="accent5"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9BD" w:themeFill="accent5" w:themeFillTint="7F"/>
      </w:tcPr>
    </w:tblStylePr>
    <w:tblStylePr w:type="band1Horz">
      <w:tblPr/>
      <w:tcPr>
        <w:tcBorders>
          <w:insideH w:val="single" w:sz="6" w:space="0" w:color="8F947C" w:themeColor="accent5"/>
          <w:insideV w:val="single" w:sz="6" w:space="0" w:color="8F947C" w:themeColor="accent5"/>
        </w:tcBorders>
        <w:shd w:val="clear" w:color="auto" w:fill="C7C9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cPr>
      <w:shd w:val="clear" w:color="auto" w:fill="E7CAE1" w:themeFill="accent6" w:themeFillTint="3F"/>
    </w:tcPr>
    <w:tblStylePr w:type="firstRow">
      <w:rPr>
        <w:b/>
        <w:bCs/>
        <w:color w:val="C0C0C0" w:themeColor="text1"/>
      </w:rPr>
      <w:tblPr/>
      <w:tcPr>
        <w:shd w:val="clear" w:color="auto" w:fill="F5EAF3" w:themeFill="accent6"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CD4E6" w:themeFill="accent6" w:themeFillTint="33"/>
      </w:tcPr>
    </w:tblStylePr>
    <w:tblStylePr w:type="band1Vert">
      <w:tblPr/>
      <w:tcPr>
        <w:shd w:val="clear" w:color="auto" w:fill="D095C3" w:themeFill="accent6" w:themeFillTint="7F"/>
      </w:tcPr>
    </w:tblStylePr>
    <w:tblStylePr w:type="band1Horz">
      <w:tblPr/>
      <w:tcPr>
        <w:tcBorders>
          <w:insideH w:val="single" w:sz="6" w:space="0" w:color="8D3F7C" w:themeColor="accent6"/>
          <w:insideV w:val="single" w:sz="6" w:space="0" w:color="8D3F7C" w:themeColor="accent6"/>
        </w:tcBorders>
        <w:shd w:val="clear" w:color="auto" w:fill="D095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text1" w:themeFillTint="7F"/>
      </w:tcPr>
    </w:tblStylePr>
  </w:style>
  <w:style w:type="table" w:styleId="MediumGrid3-Accent1">
    <w:name w:val="Medium Grid 3 Accent 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4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2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2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92" w:themeFill="accent1" w:themeFillTint="7F"/>
      </w:tcPr>
    </w:tblStylePr>
  </w:style>
  <w:style w:type="table" w:styleId="MediumGrid3-Accent2">
    <w:name w:val="Medium Grid 3 Accent 2"/>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9E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9E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EF" w:themeFill="accent2" w:themeFillTint="7F"/>
      </w:tcPr>
    </w:tblStylePr>
  </w:style>
  <w:style w:type="table" w:styleId="MediumGrid3-Accent3">
    <w:name w:val="Medium Grid 3 Accent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A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9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9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5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52" w:themeFill="accent3" w:themeFillTint="7F"/>
      </w:tcPr>
    </w:tblStylePr>
  </w:style>
  <w:style w:type="table" w:styleId="MediumGrid3-Accent4">
    <w:name w:val="Medium Grid 3 Accent 4"/>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6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6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66F" w:themeFill="accent4" w:themeFillTint="7F"/>
      </w:tcPr>
    </w:tblStylePr>
  </w:style>
  <w:style w:type="table" w:styleId="MediumGrid3-Accent5">
    <w:name w:val="Medium Grid 3 Accent 5"/>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4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4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9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9BD" w:themeFill="accent5" w:themeFillTint="7F"/>
      </w:tcPr>
    </w:tblStylePr>
  </w:style>
  <w:style w:type="table" w:styleId="MediumGrid3-Accent6">
    <w:name w:val="Medium Grid 3 Accent 6"/>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3F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3F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95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95C3" w:themeFill="accent6" w:themeFillTint="7F"/>
      </w:tcPr>
    </w:tblStylePr>
  </w:style>
  <w:style w:type="table" w:styleId="MediumList1">
    <w:name w:val="Medium List 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0C0C0" w:themeColor="text1"/>
        <w:bottom w:val="single" w:sz="8" w:space="0" w:color="C0C0C0" w:themeColor="text1"/>
      </w:tblBorders>
    </w:tblPr>
    <w:tblStylePr w:type="firstRow">
      <w:rPr>
        <w:rFonts w:asciiTheme="majorHAnsi" w:eastAsiaTheme="majorEastAsia" w:hAnsiTheme="majorHAnsi" w:cstheme="majorBidi"/>
      </w:rPr>
      <w:tblPr/>
      <w:tcPr>
        <w:tcBorders>
          <w:top w:val="nil"/>
          <w:bottom w:val="single" w:sz="8" w:space="0" w:color="C0C0C0" w:themeColor="text1"/>
        </w:tcBorders>
      </w:tcPr>
    </w:tblStylePr>
    <w:tblStylePr w:type="lastRow">
      <w:rPr>
        <w:b/>
        <w:bCs/>
        <w:color w:val="000000" w:themeColor="text2"/>
      </w:rPr>
      <w:tblPr/>
      <w:tcPr>
        <w:tcBorders>
          <w:top w:val="single" w:sz="8" w:space="0" w:color="C0C0C0" w:themeColor="text1"/>
          <w:bottom w:val="single" w:sz="8" w:space="0" w:color="C0C0C0" w:themeColor="text1"/>
        </w:tcBorders>
      </w:tcPr>
    </w:tblStylePr>
    <w:tblStylePr w:type="firstCol">
      <w:rPr>
        <w:b/>
        <w:bCs/>
      </w:rPr>
    </w:tblStylePr>
    <w:tblStylePr w:type="lastCol">
      <w:rPr>
        <w:b/>
        <w:bCs/>
      </w:rPr>
      <w:tblPr/>
      <w:tcPr>
        <w:tcBorders>
          <w:top w:val="single" w:sz="8" w:space="0" w:color="C0C0C0" w:themeColor="text1"/>
          <w:bottom w:val="single" w:sz="8" w:space="0" w:color="C0C0C0" w:themeColor="text1"/>
        </w:tcBorders>
      </w:tcPr>
    </w:tblStylePr>
    <w:tblStylePr w:type="band1Vert">
      <w:tblPr/>
      <w:tcPr>
        <w:shd w:val="clear" w:color="auto" w:fill="EFEFEF" w:themeFill="text1" w:themeFillTint="3F"/>
      </w:tcPr>
    </w:tblStylePr>
    <w:tblStylePr w:type="band1Horz">
      <w:tblPr/>
      <w:tcPr>
        <w:shd w:val="clear" w:color="auto" w:fill="EFEFEF" w:themeFill="text1" w:themeFillTint="3F"/>
      </w:tcPr>
    </w:tblStylePr>
  </w:style>
  <w:style w:type="table" w:styleId="MediumList1-Accent1">
    <w:name w:val="Medium List 1 Accent 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C2131" w:themeColor="accent1"/>
        <w:bottom w:val="single" w:sz="8" w:space="0" w:color="CC2131" w:themeColor="accent1"/>
      </w:tblBorders>
    </w:tblPr>
    <w:tblStylePr w:type="firstRow">
      <w:rPr>
        <w:rFonts w:asciiTheme="majorHAnsi" w:eastAsiaTheme="majorEastAsia" w:hAnsiTheme="majorHAnsi" w:cstheme="majorBidi"/>
      </w:rPr>
      <w:tblPr/>
      <w:tcPr>
        <w:tcBorders>
          <w:top w:val="nil"/>
          <w:bottom w:val="single" w:sz="8" w:space="0" w:color="CC2131" w:themeColor="accent1"/>
        </w:tcBorders>
      </w:tcPr>
    </w:tblStylePr>
    <w:tblStylePr w:type="lastRow">
      <w:rPr>
        <w:b/>
        <w:bCs/>
        <w:color w:val="000000" w:themeColor="text2"/>
      </w:rPr>
      <w:tblPr/>
      <w:tcPr>
        <w:tcBorders>
          <w:top w:val="single" w:sz="8" w:space="0" w:color="CC2131" w:themeColor="accent1"/>
          <w:bottom w:val="single" w:sz="8" w:space="0" w:color="CC2131" w:themeColor="accent1"/>
        </w:tcBorders>
      </w:tcPr>
    </w:tblStylePr>
    <w:tblStylePr w:type="firstCol">
      <w:rPr>
        <w:b/>
        <w:bCs/>
      </w:rPr>
    </w:tblStylePr>
    <w:tblStylePr w:type="lastCol">
      <w:rPr>
        <w:b/>
        <w:bCs/>
      </w:rPr>
      <w:tblPr/>
      <w:tcPr>
        <w:tcBorders>
          <w:top w:val="single" w:sz="8" w:space="0" w:color="CC2131" w:themeColor="accent1"/>
          <w:bottom w:val="single" w:sz="8" w:space="0" w:color="CC2131" w:themeColor="accent1"/>
        </w:tcBorders>
      </w:tcPr>
    </w:tblStylePr>
    <w:tblStylePr w:type="band1Vert">
      <w:tblPr/>
      <w:tcPr>
        <w:shd w:val="clear" w:color="auto" w:fill="F5C4C9" w:themeFill="accent1" w:themeFillTint="3F"/>
      </w:tcPr>
    </w:tblStylePr>
    <w:tblStylePr w:type="band1Horz">
      <w:tblPr/>
      <w:tcPr>
        <w:shd w:val="clear" w:color="auto" w:fill="F5C4C9" w:themeFill="accent1" w:themeFillTint="3F"/>
      </w:tcPr>
    </w:tblStylePr>
  </w:style>
  <w:style w:type="table" w:styleId="MediumList1-Accent2">
    <w:name w:val="Medium List 1 Accent 2"/>
    <w:basedOn w:val="TableNormal"/>
    <w:uiPriority w:val="99"/>
    <w:semiHidden/>
    <w:rsid w:val="00C25C71"/>
    <w:pPr>
      <w:spacing w:after="0" w:line="240" w:lineRule="auto"/>
    </w:pPr>
    <w:rPr>
      <w:color w:val="C0C0C0" w:themeColor="text1"/>
    </w:rPr>
    <w:tblPr>
      <w:tblStyleRowBandSize w:val="1"/>
      <w:tblStyleColBandSize w:val="1"/>
      <w:tblBorders>
        <w:top w:val="single" w:sz="8" w:space="0" w:color="319EE0" w:themeColor="accent2"/>
        <w:bottom w:val="single" w:sz="8" w:space="0" w:color="319EE0" w:themeColor="accent2"/>
      </w:tblBorders>
    </w:tblPr>
    <w:tblStylePr w:type="firstRow">
      <w:rPr>
        <w:rFonts w:asciiTheme="majorHAnsi" w:eastAsiaTheme="majorEastAsia" w:hAnsiTheme="majorHAnsi" w:cstheme="majorBidi"/>
      </w:rPr>
      <w:tblPr/>
      <w:tcPr>
        <w:tcBorders>
          <w:top w:val="nil"/>
          <w:bottom w:val="single" w:sz="8" w:space="0" w:color="319EE0" w:themeColor="accent2"/>
        </w:tcBorders>
      </w:tcPr>
    </w:tblStylePr>
    <w:tblStylePr w:type="lastRow">
      <w:rPr>
        <w:b/>
        <w:bCs/>
        <w:color w:val="000000" w:themeColor="text2"/>
      </w:rPr>
      <w:tblPr/>
      <w:tcPr>
        <w:tcBorders>
          <w:top w:val="single" w:sz="8" w:space="0" w:color="319EE0" w:themeColor="accent2"/>
          <w:bottom w:val="single" w:sz="8" w:space="0" w:color="319EE0" w:themeColor="accent2"/>
        </w:tcBorders>
      </w:tcPr>
    </w:tblStylePr>
    <w:tblStylePr w:type="firstCol">
      <w:rPr>
        <w:b/>
        <w:bCs/>
      </w:rPr>
    </w:tblStylePr>
    <w:tblStylePr w:type="lastCol">
      <w:rPr>
        <w:b/>
        <w:bCs/>
      </w:rPr>
      <w:tblPr/>
      <w:tcPr>
        <w:tcBorders>
          <w:top w:val="single" w:sz="8" w:space="0" w:color="319EE0" w:themeColor="accent2"/>
          <w:bottom w:val="single" w:sz="8" w:space="0" w:color="319EE0" w:themeColor="accent2"/>
        </w:tcBorders>
      </w:tcPr>
    </w:tblStylePr>
    <w:tblStylePr w:type="band1Vert">
      <w:tblPr/>
      <w:tcPr>
        <w:shd w:val="clear" w:color="auto" w:fill="CCE6F7" w:themeFill="accent2" w:themeFillTint="3F"/>
      </w:tcPr>
    </w:tblStylePr>
    <w:tblStylePr w:type="band1Horz">
      <w:tblPr/>
      <w:tcPr>
        <w:shd w:val="clear" w:color="auto" w:fill="CCE6F7" w:themeFill="accent2" w:themeFillTint="3F"/>
      </w:tcPr>
    </w:tblStylePr>
  </w:style>
  <w:style w:type="table" w:styleId="MediumList1-Accent3">
    <w:name w:val="Medium List 1 Accent 3"/>
    <w:basedOn w:val="TableNormal"/>
    <w:uiPriority w:val="99"/>
    <w:semiHidden/>
    <w:rsid w:val="00C25C71"/>
    <w:pPr>
      <w:spacing w:after="0" w:line="240" w:lineRule="auto"/>
    </w:pPr>
    <w:rPr>
      <w:color w:val="C0C0C0" w:themeColor="text1"/>
    </w:rPr>
    <w:tblPr>
      <w:tblStyleRowBandSize w:val="1"/>
      <w:tblStyleColBandSize w:val="1"/>
      <w:tblBorders>
        <w:top w:val="single" w:sz="8" w:space="0" w:color="A39A00" w:themeColor="accent3"/>
        <w:bottom w:val="single" w:sz="8" w:space="0" w:color="A39A00" w:themeColor="accent3"/>
      </w:tblBorders>
    </w:tblPr>
    <w:tblStylePr w:type="firstRow">
      <w:rPr>
        <w:rFonts w:asciiTheme="majorHAnsi" w:eastAsiaTheme="majorEastAsia" w:hAnsiTheme="majorHAnsi" w:cstheme="majorBidi"/>
      </w:rPr>
      <w:tblPr/>
      <w:tcPr>
        <w:tcBorders>
          <w:top w:val="nil"/>
          <w:bottom w:val="single" w:sz="8" w:space="0" w:color="A39A00" w:themeColor="accent3"/>
        </w:tcBorders>
      </w:tcPr>
    </w:tblStylePr>
    <w:tblStylePr w:type="lastRow">
      <w:rPr>
        <w:b/>
        <w:bCs/>
        <w:color w:val="000000" w:themeColor="text2"/>
      </w:rPr>
      <w:tblPr/>
      <w:tcPr>
        <w:tcBorders>
          <w:top w:val="single" w:sz="8" w:space="0" w:color="A39A00" w:themeColor="accent3"/>
          <w:bottom w:val="single" w:sz="8" w:space="0" w:color="A39A00" w:themeColor="accent3"/>
        </w:tcBorders>
      </w:tcPr>
    </w:tblStylePr>
    <w:tblStylePr w:type="firstCol">
      <w:rPr>
        <w:b/>
        <w:bCs/>
      </w:rPr>
    </w:tblStylePr>
    <w:tblStylePr w:type="lastCol">
      <w:rPr>
        <w:b/>
        <w:bCs/>
      </w:rPr>
      <w:tblPr/>
      <w:tcPr>
        <w:tcBorders>
          <w:top w:val="single" w:sz="8" w:space="0" w:color="A39A00" w:themeColor="accent3"/>
          <w:bottom w:val="single" w:sz="8" w:space="0" w:color="A39A00" w:themeColor="accent3"/>
        </w:tcBorders>
      </w:tcPr>
    </w:tblStylePr>
    <w:tblStylePr w:type="band1Vert">
      <w:tblPr/>
      <w:tcPr>
        <w:shd w:val="clear" w:color="auto" w:fill="FFF9A9" w:themeFill="accent3" w:themeFillTint="3F"/>
      </w:tcPr>
    </w:tblStylePr>
    <w:tblStylePr w:type="band1Horz">
      <w:tblPr/>
      <w:tcPr>
        <w:shd w:val="clear" w:color="auto" w:fill="FFF9A9" w:themeFill="accent3" w:themeFillTint="3F"/>
      </w:tcPr>
    </w:tblStylePr>
  </w:style>
  <w:style w:type="table" w:styleId="MediumList1-Accent4">
    <w:name w:val="Medium List 1 Accent 4"/>
    <w:basedOn w:val="TableNormal"/>
    <w:uiPriority w:val="99"/>
    <w:semiHidden/>
    <w:rsid w:val="00C25C71"/>
    <w:pPr>
      <w:spacing w:after="0" w:line="240" w:lineRule="auto"/>
    </w:pPr>
    <w:rPr>
      <w:color w:val="C0C0C0" w:themeColor="text1"/>
    </w:rPr>
    <w:tblPr>
      <w:tblStyleRowBandSize w:val="1"/>
      <w:tblStyleColBandSize w:val="1"/>
      <w:tblBorders>
        <w:top w:val="single" w:sz="8" w:space="0" w:color="DD6F01" w:themeColor="accent4"/>
        <w:bottom w:val="single" w:sz="8" w:space="0" w:color="DD6F01" w:themeColor="accent4"/>
      </w:tblBorders>
    </w:tblPr>
    <w:tblStylePr w:type="firstRow">
      <w:rPr>
        <w:rFonts w:asciiTheme="majorHAnsi" w:eastAsiaTheme="majorEastAsia" w:hAnsiTheme="majorHAnsi" w:cstheme="majorBidi"/>
      </w:rPr>
      <w:tblPr/>
      <w:tcPr>
        <w:tcBorders>
          <w:top w:val="nil"/>
          <w:bottom w:val="single" w:sz="8" w:space="0" w:color="DD6F01" w:themeColor="accent4"/>
        </w:tcBorders>
      </w:tcPr>
    </w:tblStylePr>
    <w:tblStylePr w:type="lastRow">
      <w:rPr>
        <w:b/>
        <w:bCs/>
        <w:color w:val="000000" w:themeColor="text2"/>
      </w:rPr>
      <w:tblPr/>
      <w:tcPr>
        <w:tcBorders>
          <w:top w:val="single" w:sz="8" w:space="0" w:color="DD6F01" w:themeColor="accent4"/>
          <w:bottom w:val="single" w:sz="8" w:space="0" w:color="DD6F01" w:themeColor="accent4"/>
        </w:tcBorders>
      </w:tcPr>
    </w:tblStylePr>
    <w:tblStylePr w:type="firstCol">
      <w:rPr>
        <w:b/>
        <w:bCs/>
      </w:rPr>
    </w:tblStylePr>
    <w:tblStylePr w:type="lastCol">
      <w:rPr>
        <w:b/>
        <w:bCs/>
      </w:rPr>
      <w:tblPr/>
      <w:tcPr>
        <w:tcBorders>
          <w:top w:val="single" w:sz="8" w:space="0" w:color="DD6F01" w:themeColor="accent4"/>
          <w:bottom w:val="single" w:sz="8" w:space="0" w:color="DD6F01" w:themeColor="accent4"/>
        </w:tcBorders>
      </w:tcPr>
    </w:tblStylePr>
    <w:tblStylePr w:type="band1Vert">
      <w:tblPr/>
      <w:tcPr>
        <w:shd w:val="clear" w:color="auto" w:fill="FEDBB7" w:themeFill="accent4" w:themeFillTint="3F"/>
      </w:tcPr>
    </w:tblStylePr>
    <w:tblStylePr w:type="band1Horz">
      <w:tblPr/>
      <w:tcPr>
        <w:shd w:val="clear" w:color="auto" w:fill="FEDBB7" w:themeFill="accent4" w:themeFillTint="3F"/>
      </w:tcPr>
    </w:tblStylePr>
  </w:style>
  <w:style w:type="table" w:styleId="MediumList1-Accent5">
    <w:name w:val="Medium List 1 Accent 5"/>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F947C" w:themeColor="accent5"/>
        <w:bottom w:val="single" w:sz="8" w:space="0" w:color="8F947C" w:themeColor="accent5"/>
      </w:tblBorders>
    </w:tblPr>
    <w:tblStylePr w:type="firstRow">
      <w:rPr>
        <w:rFonts w:asciiTheme="majorHAnsi" w:eastAsiaTheme="majorEastAsia" w:hAnsiTheme="majorHAnsi" w:cstheme="majorBidi"/>
      </w:rPr>
      <w:tblPr/>
      <w:tcPr>
        <w:tcBorders>
          <w:top w:val="nil"/>
          <w:bottom w:val="single" w:sz="8" w:space="0" w:color="8F947C" w:themeColor="accent5"/>
        </w:tcBorders>
      </w:tcPr>
    </w:tblStylePr>
    <w:tblStylePr w:type="lastRow">
      <w:rPr>
        <w:b/>
        <w:bCs/>
        <w:color w:val="000000" w:themeColor="text2"/>
      </w:rPr>
      <w:tblPr/>
      <w:tcPr>
        <w:tcBorders>
          <w:top w:val="single" w:sz="8" w:space="0" w:color="8F947C" w:themeColor="accent5"/>
          <w:bottom w:val="single" w:sz="8" w:space="0" w:color="8F947C" w:themeColor="accent5"/>
        </w:tcBorders>
      </w:tcPr>
    </w:tblStylePr>
    <w:tblStylePr w:type="firstCol">
      <w:rPr>
        <w:b/>
        <w:bCs/>
      </w:rPr>
    </w:tblStylePr>
    <w:tblStylePr w:type="lastCol">
      <w:rPr>
        <w:b/>
        <w:bCs/>
      </w:rPr>
      <w:tblPr/>
      <w:tcPr>
        <w:tcBorders>
          <w:top w:val="single" w:sz="8" w:space="0" w:color="8F947C" w:themeColor="accent5"/>
          <w:bottom w:val="single" w:sz="8" w:space="0" w:color="8F947C"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D3F7C" w:themeColor="accent6"/>
        <w:bottom w:val="single" w:sz="8" w:space="0" w:color="8D3F7C" w:themeColor="accent6"/>
      </w:tblBorders>
    </w:tblPr>
    <w:tblStylePr w:type="firstRow">
      <w:rPr>
        <w:rFonts w:asciiTheme="majorHAnsi" w:eastAsiaTheme="majorEastAsia" w:hAnsiTheme="majorHAnsi" w:cstheme="majorBidi"/>
      </w:rPr>
      <w:tblPr/>
      <w:tcPr>
        <w:tcBorders>
          <w:top w:val="nil"/>
          <w:bottom w:val="single" w:sz="8" w:space="0" w:color="8D3F7C" w:themeColor="accent6"/>
        </w:tcBorders>
      </w:tcPr>
    </w:tblStylePr>
    <w:tblStylePr w:type="lastRow">
      <w:rPr>
        <w:b/>
        <w:bCs/>
        <w:color w:val="000000" w:themeColor="text2"/>
      </w:rPr>
      <w:tblPr/>
      <w:tcPr>
        <w:tcBorders>
          <w:top w:val="single" w:sz="8" w:space="0" w:color="8D3F7C" w:themeColor="accent6"/>
          <w:bottom w:val="single" w:sz="8" w:space="0" w:color="8D3F7C" w:themeColor="accent6"/>
        </w:tcBorders>
      </w:tcPr>
    </w:tblStylePr>
    <w:tblStylePr w:type="firstCol">
      <w:rPr>
        <w:b/>
        <w:bCs/>
      </w:rPr>
    </w:tblStylePr>
    <w:tblStylePr w:type="lastCol">
      <w:rPr>
        <w:b/>
        <w:bCs/>
      </w:rPr>
      <w:tblPr/>
      <w:tcPr>
        <w:tcBorders>
          <w:top w:val="single" w:sz="8" w:space="0" w:color="8D3F7C" w:themeColor="accent6"/>
          <w:bottom w:val="single" w:sz="8" w:space="0" w:color="8D3F7C" w:themeColor="accent6"/>
        </w:tcBorders>
      </w:tcPr>
    </w:tblStylePr>
    <w:tblStylePr w:type="band1Vert">
      <w:tblPr/>
      <w:tcPr>
        <w:shd w:val="clear" w:color="auto" w:fill="E7CAE1" w:themeFill="accent6" w:themeFillTint="3F"/>
      </w:tcPr>
    </w:tblStylePr>
    <w:tblStylePr w:type="band1Horz">
      <w:tblPr/>
      <w:tcPr>
        <w:shd w:val="clear" w:color="auto" w:fill="E7CAE1" w:themeFill="accent6" w:themeFillTint="3F"/>
      </w:tcPr>
    </w:tblStylePr>
  </w:style>
  <w:style w:type="table" w:styleId="MediumList2">
    <w:name w:val="Medium Lis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rPr>
        <w:sz w:val="24"/>
        <w:szCs w:val="24"/>
      </w:rPr>
      <w:tblPr/>
      <w:tcPr>
        <w:tcBorders>
          <w:top w:val="nil"/>
          <w:left w:val="nil"/>
          <w:bottom w:val="single" w:sz="24" w:space="0" w:color="C0C0C0" w:themeColor="text1"/>
          <w:right w:val="nil"/>
          <w:insideH w:val="nil"/>
          <w:insideV w:val="nil"/>
        </w:tcBorders>
        <w:shd w:val="clear" w:color="auto" w:fill="FFFFFF" w:themeFill="background1"/>
      </w:tcPr>
    </w:tblStylePr>
    <w:tblStylePr w:type="lastRow">
      <w:tblPr/>
      <w:tcPr>
        <w:tcBorders>
          <w:top w:val="single" w:sz="8" w:space="0" w:color="C0C0C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text1"/>
          <w:insideH w:val="nil"/>
          <w:insideV w:val="nil"/>
        </w:tcBorders>
        <w:shd w:val="clear" w:color="auto" w:fill="FFFFFF" w:themeFill="background1"/>
      </w:tcPr>
    </w:tblStylePr>
    <w:tblStylePr w:type="lastCol">
      <w:tblPr/>
      <w:tcPr>
        <w:tcBorders>
          <w:top w:val="nil"/>
          <w:left w:val="single" w:sz="8" w:space="0" w:color="C0C0C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top w:val="nil"/>
          <w:bottom w:val="nil"/>
          <w:insideH w:val="nil"/>
          <w:insideV w:val="nil"/>
        </w:tcBorders>
        <w:shd w:val="clear" w:color="auto" w:fill="EFEFE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rPr>
        <w:sz w:val="24"/>
        <w:szCs w:val="24"/>
      </w:rPr>
      <w:tblPr/>
      <w:tcPr>
        <w:tcBorders>
          <w:top w:val="nil"/>
          <w:left w:val="nil"/>
          <w:bottom w:val="single" w:sz="24" w:space="0" w:color="CC2131" w:themeColor="accent1"/>
          <w:right w:val="nil"/>
          <w:insideH w:val="nil"/>
          <w:insideV w:val="nil"/>
        </w:tcBorders>
        <w:shd w:val="clear" w:color="auto" w:fill="FFFFFF" w:themeFill="background1"/>
      </w:tcPr>
    </w:tblStylePr>
    <w:tblStylePr w:type="lastRow">
      <w:tblPr/>
      <w:tcPr>
        <w:tcBorders>
          <w:top w:val="single" w:sz="8" w:space="0" w:color="CC21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2131" w:themeColor="accent1"/>
          <w:insideH w:val="nil"/>
          <w:insideV w:val="nil"/>
        </w:tcBorders>
        <w:shd w:val="clear" w:color="auto" w:fill="FFFFFF" w:themeFill="background1"/>
      </w:tcPr>
    </w:tblStylePr>
    <w:tblStylePr w:type="lastCol">
      <w:tblPr/>
      <w:tcPr>
        <w:tcBorders>
          <w:top w:val="nil"/>
          <w:left w:val="single" w:sz="8" w:space="0" w:color="CC2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top w:val="nil"/>
          <w:bottom w:val="nil"/>
          <w:insideH w:val="nil"/>
          <w:insideV w:val="nil"/>
        </w:tcBorders>
        <w:shd w:val="clear" w:color="auto" w:fill="F5C4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rPr>
        <w:sz w:val="24"/>
        <w:szCs w:val="24"/>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tblPr/>
      <w:tcPr>
        <w:tcBorders>
          <w:top w:val="single" w:sz="8" w:space="0" w:color="319E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9EE0" w:themeColor="accent2"/>
          <w:insideH w:val="nil"/>
          <w:insideV w:val="nil"/>
        </w:tcBorders>
        <w:shd w:val="clear" w:color="auto" w:fill="FFFFFF" w:themeFill="background1"/>
      </w:tcPr>
    </w:tblStylePr>
    <w:tblStylePr w:type="lastCol">
      <w:tblPr/>
      <w:tcPr>
        <w:tcBorders>
          <w:top w:val="nil"/>
          <w:left w:val="single" w:sz="8" w:space="0" w:color="319E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top w:val="nil"/>
          <w:bottom w:val="nil"/>
          <w:insideH w:val="nil"/>
          <w:insideV w:val="nil"/>
        </w:tcBorders>
        <w:shd w:val="clear" w:color="auto" w:fill="CCE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rPr>
        <w:sz w:val="24"/>
        <w:szCs w:val="24"/>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tblPr/>
      <w:tcPr>
        <w:tcBorders>
          <w:top w:val="single" w:sz="8" w:space="0" w:color="A39A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9A00" w:themeColor="accent3"/>
          <w:insideH w:val="nil"/>
          <w:insideV w:val="nil"/>
        </w:tcBorders>
        <w:shd w:val="clear" w:color="auto" w:fill="FFFFFF" w:themeFill="background1"/>
      </w:tcPr>
    </w:tblStylePr>
    <w:tblStylePr w:type="lastCol">
      <w:tblPr/>
      <w:tcPr>
        <w:tcBorders>
          <w:top w:val="nil"/>
          <w:left w:val="single" w:sz="8" w:space="0" w:color="A39A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top w:val="nil"/>
          <w:bottom w:val="nil"/>
          <w:insideH w:val="nil"/>
          <w:insideV w:val="nil"/>
        </w:tcBorders>
        <w:shd w:val="clear" w:color="auto" w:fill="FFF9A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rPr>
        <w:sz w:val="24"/>
        <w:szCs w:val="24"/>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tblPr/>
      <w:tcPr>
        <w:tcBorders>
          <w:top w:val="single" w:sz="8" w:space="0" w:color="DD6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6F01" w:themeColor="accent4"/>
          <w:insideH w:val="nil"/>
          <w:insideV w:val="nil"/>
        </w:tcBorders>
        <w:shd w:val="clear" w:color="auto" w:fill="FFFFFF" w:themeFill="background1"/>
      </w:tcPr>
    </w:tblStylePr>
    <w:tblStylePr w:type="lastCol">
      <w:tblPr/>
      <w:tcPr>
        <w:tcBorders>
          <w:top w:val="nil"/>
          <w:left w:val="single" w:sz="8" w:space="0" w:color="DD6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top w:val="nil"/>
          <w:bottom w:val="nil"/>
          <w:insideH w:val="nil"/>
          <w:insideV w:val="nil"/>
        </w:tcBorders>
        <w:shd w:val="clear" w:color="auto" w:fill="FEDB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rPr>
        <w:sz w:val="24"/>
        <w:szCs w:val="24"/>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tblPr/>
      <w:tcPr>
        <w:tcBorders>
          <w:top w:val="single" w:sz="8" w:space="0" w:color="8F94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47C" w:themeColor="accent5"/>
          <w:insideH w:val="nil"/>
          <w:insideV w:val="nil"/>
        </w:tcBorders>
        <w:shd w:val="clear" w:color="auto" w:fill="FFFFFF" w:themeFill="background1"/>
      </w:tcPr>
    </w:tblStylePr>
    <w:tblStylePr w:type="lastCol">
      <w:tblPr/>
      <w:tcPr>
        <w:tcBorders>
          <w:top w:val="nil"/>
          <w:left w:val="single" w:sz="8" w:space="0" w:color="8F94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rPr>
        <w:sz w:val="24"/>
        <w:szCs w:val="24"/>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tblPr/>
      <w:tcPr>
        <w:tcBorders>
          <w:top w:val="single" w:sz="8" w:space="0" w:color="8D3F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F7C" w:themeColor="accent6"/>
          <w:insideH w:val="nil"/>
          <w:insideV w:val="nil"/>
        </w:tcBorders>
        <w:shd w:val="clear" w:color="auto" w:fill="FFFFFF" w:themeFill="background1"/>
      </w:tcPr>
    </w:tblStylePr>
    <w:tblStylePr w:type="lastCol">
      <w:tblPr/>
      <w:tcPr>
        <w:tcBorders>
          <w:top w:val="nil"/>
          <w:left w:val="single" w:sz="8" w:space="0" w:color="8D3F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top w:val="nil"/>
          <w:bottom w:val="nil"/>
          <w:insideH w:val="nil"/>
          <w:insideV w:val="nil"/>
        </w:tcBorders>
        <w:shd w:val="clear" w:color="auto" w:fill="E7CA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tblBorders>
    </w:tblPr>
    <w:tblStylePr w:type="firstRow">
      <w:pPr>
        <w:spacing w:before="0" w:after="0" w:line="240" w:lineRule="auto"/>
      </w:pPr>
      <w:rPr>
        <w:b/>
        <w:bCs/>
        <w:color w:val="FFFFFF" w:themeColor="background1"/>
      </w:rPr>
      <w:tblPr/>
      <w:tcPr>
        <w:tc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shd w:val="clear" w:color="auto" w:fill="C0C0C0" w:themeFill="text1"/>
      </w:tcPr>
    </w:tblStylePr>
    <w:tblStylePr w:type="lastRow">
      <w:pPr>
        <w:spacing w:before="0" w:after="0" w:line="240" w:lineRule="auto"/>
      </w:pPr>
      <w:rPr>
        <w:b/>
        <w:bCs/>
      </w:rPr>
      <w:tblPr/>
      <w:tcPr>
        <w:tcBorders>
          <w:top w:val="double" w:sz="6"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tcPr>
    </w:tblStylePr>
    <w:tblStylePr w:type="firstCol">
      <w:rPr>
        <w:b/>
        <w:bCs/>
      </w:rPr>
    </w:tblStylePr>
    <w:tblStylePr w:type="lastCol">
      <w:rPr>
        <w:b/>
        <w:bCs/>
      </w:rPr>
    </w:tblStylePr>
    <w:tblStylePr w:type="band1Vert">
      <w:tblPr/>
      <w:tcPr>
        <w:shd w:val="clear" w:color="auto" w:fill="EFEFEF" w:themeFill="text1" w:themeFillTint="3F"/>
      </w:tcPr>
    </w:tblStylePr>
    <w:tblStylePr w:type="band1Horz">
      <w:tblPr/>
      <w:tcPr>
        <w:tcBorders>
          <w:insideH w:val="nil"/>
          <w:insideV w:val="nil"/>
        </w:tcBorders>
        <w:shd w:val="clear" w:color="auto" w:fill="EFEFE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tblBorders>
    </w:tblPr>
    <w:tblStylePr w:type="firstRow">
      <w:pPr>
        <w:spacing w:before="0" w:after="0" w:line="240" w:lineRule="auto"/>
      </w:pPr>
      <w:rPr>
        <w:b/>
        <w:bCs/>
        <w:color w:val="FFFFFF" w:themeColor="background1"/>
      </w:rPr>
      <w:tblPr/>
      <w:tcPr>
        <w:tc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shd w:val="clear" w:color="auto" w:fill="319EE0" w:themeFill="accent2"/>
      </w:tcPr>
    </w:tblStylePr>
    <w:tblStylePr w:type="lastRow">
      <w:pPr>
        <w:spacing w:before="0" w:after="0" w:line="240" w:lineRule="auto"/>
      </w:pPr>
      <w:rPr>
        <w:b/>
        <w:bCs/>
      </w:rPr>
      <w:tblPr/>
      <w:tcPr>
        <w:tcBorders>
          <w:top w:val="double" w:sz="6"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6F7" w:themeFill="accent2" w:themeFillTint="3F"/>
      </w:tcPr>
    </w:tblStylePr>
    <w:tblStylePr w:type="band1Horz">
      <w:tblPr/>
      <w:tcPr>
        <w:tcBorders>
          <w:insideH w:val="nil"/>
          <w:insideV w:val="nil"/>
        </w:tcBorders>
        <w:shd w:val="clear" w:color="auto" w:fill="CCE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tblBorders>
    </w:tblPr>
    <w:tblStylePr w:type="firstRow">
      <w:pPr>
        <w:spacing w:before="0" w:after="0" w:line="240" w:lineRule="auto"/>
      </w:pPr>
      <w:rPr>
        <w:b/>
        <w:bCs/>
        <w:color w:val="FFFFFF" w:themeColor="background1"/>
      </w:rPr>
      <w:tblPr/>
      <w:tcPr>
        <w:tc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shd w:val="clear" w:color="auto" w:fill="A39A00" w:themeFill="accent3"/>
      </w:tcPr>
    </w:tblStylePr>
    <w:tblStylePr w:type="lastRow">
      <w:pPr>
        <w:spacing w:before="0" w:after="0" w:line="240" w:lineRule="auto"/>
      </w:pPr>
      <w:rPr>
        <w:b/>
        <w:bCs/>
      </w:rPr>
      <w:tblPr/>
      <w:tcPr>
        <w:tcBorders>
          <w:top w:val="double" w:sz="6"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A9" w:themeFill="accent3" w:themeFillTint="3F"/>
      </w:tcPr>
    </w:tblStylePr>
    <w:tblStylePr w:type="band1Horz">
      <w:tblPr/>
      <w:tcPr>
        <w:tcBorders>
          <w:insideH w:val="nil"/>
          <w:insideV w:val="nil"/>
        </w:tcBorders>
        <w:shd w:val="clear" w:color="auto" w:fill="FFF9A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tblBorders>
    </w:tblPr>
    <w:tblStylePr w:type="firstRow">
      <w:pPr>
        <w:spacing w:before="0" w:after="0" w:line="240" w:lineRule="auto"/>
      </w:pPr>
      <w:rPr>
        <w:b/>
        <w:bCs/>
        <w:color w:val="FFFFFF" w:themeColor="background1"/>
      </w:rPr>
      <w:tblPr/>
      <w:tcPr>
        <w:tc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shd w:val="clear" w:color="auto" w:fill="DD6F01" w:themeFill="accent4"/>
      </w:tcPr>
    </w:tblStylePr>
    <w:tblStylePr w:type="lastRow">
      <w:pPr>
        <w:spacing w:before="0" w:after="0" w:line="240" w:lineRule="auto"/>
      </w:pPr>
      <w:rPr>
        <w:b/>
        <w:bCs/>
      </w:rPr>
      <w:tblPr/>
      <w:tcPr>
        <w:tcBorders>
          <w:top w:val="double" w:sz="6"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DBB7" w:themeFill="accent4" w:themeFillTint="3F"/>
      </w:tcPr>
    </w:tblStylePr>
    <w:tblStylePr w:type="band1Horz">
      <w:tblPr/>
      <w:tcPr>
        <w:tcBorders>
          <w:insideH w:val="nil"/>
          <w:insideV w:val="nil"/>
        </w:tcBorders>
        <w:shd w:val="clear" w:color="auto" w:fill="FEDB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tblBorders>
    </w:tblPr>
    <w:tblStylePr w:type="firstRow">
      <w:pPr>
        <w:spacing w:before="0" w:after="0" w:line="240" w:lineRule="auto"/>
      </w:pPr>
      <w:rPr>
        <w:b/>
        <w:bCs/>
        <w:color w:val="FFFFFF" w:themeColor="background1"/>
      </w:rPr>
      <w:tblPr/>
      <w:tcPr>
        <w:tc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shd w:val="clear" w:color="auto" w:fill="8F947C" w:themeFill="accent5"/>
      </w:tcPr>
    </w:tblStylePr>
    <w:tblStylePr w:type="lastRow">
      <w:pPr>
        <w:spacing w:before="0" w:after="0" w:line="240" w:lineRule="auto"/>
      </w:pPr>
      <w:rPr>
        <w:b/>
        <w:bCs/>
      </w:rPr>
      <w:tblPr/>
      <w:tcPr>
        <w:tcBorders>
          <w:top w:val="double" w:sz="6"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tblBorders>
    </w:tblPr>
    <w:tblStylePr w:type="firstRow">
      <w:pPr>
        <w:spacing w:before="0" w:after="0" w:line="240" w:lineRule="auto"/>
      </w:pPr>
      <w:rPr>
        <w:b/>
        <w:bCs/>
        <w:color w:val="FFFFFF" w:themeColor="background1"/>
      </w:rPr>
      <w:tblPr/>
      <w:tcPr>
        <w:tc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shd w:val="clear" w:color="auto" w:fill="8D3F7C" w:themeFill="accent6"/>
      </w:tcPr>
    </w:tblStylePr>
    <w:tblStylePr w:type="lastRow">
      <w:pPr>
        <w:spacing w:before="0" w:after="0" w:line="240" w:lineRule="auto"/>
      </w:pPr>
      <w:rPr>
        <w:b/>
        <w:bCs/>
      </w:rPr>
      <w:tblPr/>
      <w:tcPr>
        <w:tcBorders>
          <w:top w:val="double" w:sz="6"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1" w:themeFill="accent6" w:themeFillTint="3F"/>
      </w:tcPr>
    </w:tblStylePr>
    <w:tblStylePr w:type="band1Horz">
      <w:tblPr/>
      <w:tcPr>
        <w:tcBorders>
          <w:insideH w:val="nil"/>
          <w:insideV w:val="nil"/>
        </w:tcBorders>
        <w:shd w:val="clear" w:color="auto" w:fill="E7CA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text1"/>
      </w:tcPr>
    </w:tblStylePr>
    <w:tblStylePr w:type="lastCol">
      <w:rPr>
        <w:b/>
        <w:bCs/>
        <w:color w:val="FFFFFF" w:themeColor="background1"/>
      </w:rPr>
      <w:tblPr/>
      <w:tcPr>
        <w:tcBorders>
          <w:left w:val="nil"/>
          <w:right w:val="nil"/>
          <w:insideH w:val="nil"/>
          <w:insideV w:val="nil"/>
        </w:tcBorders>
        <w:shd w:val="clear" w:color="auto" w:fill="C0C0C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2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2131" w:themeFill="accent1"/>
      </w:tcPr>
    </w:tblStylePr>
    <w:tblStylePr w:type="lastCol">
      <w:rPr>
        <w:b/>
        <w:bCs/>
        <w:color w:val="FFFFFF" w:themeColor="background1"/>
      </w:rPr>
      <w:tblPr/>
      <w:tcPr>
        <w:tcBorders>
          <w:left w:val="nil"/>
          <w:right w:val="nil"/>
          <w:insideH w:val="nil"/>
          <w:insideV w:val="nil"/>
        </w:tcBorders>
        <w:shd w:val="clear" w:color="auto" w:fill="CC2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9E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9EE0" w:themeFill="accent2"/>
      </w:tcPr>
    </w:tblStylePr>
    <w:tblStylePr w:type="lastCol">
      <w:rPr>
        <w:b/>
        <w:bCs/>
        <w:color w:val="FFFFFF" w:themeColor="background1"/>
      </w:rPr>
      <w:tblPr/>
      <w:tcPr>
        <w:tcBorders>
          <w:left w:val="nil"/>
          <w:right w:val="nil"/>
          <w:insideH w:val="nil"/>
          <w:insideV w:val="nil"/>
        </w:tcBorders>
        <w:shd w:val="clear" w:color="auto" w:fill="319E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9A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9A00" w:themeFill="accent3"/>
      </w:tcPr>
    </w:tblStylePr>
    <w:tblStylePr w:type="lastCol">
      <w:rPr>
        <w:b/>
        <w:bCs/>
        <w:color w:val="FFFFFF" w:themeColor="background1"/>
      </w:rPr>
      <w:tblPr/>
      <w:tcPr>
        <w:tcBorders>
          <w:left w:val="nil"/>
          <w:right w:val="nil"/>
          <w:insideH w:val="nil"/>
          <w:insideV w:val="nil"/>
        </w:tcBorders>
        <w:shd w:val="clear" w:color="auto" w:fill="A39A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6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6F01" w:themeFill="accent4"/>
      </w:tcPr>
    </w:tblStylePr>
    <w:tblStylePr w:type="lastCol">
      <w:rPr>
        <w:b/>
        <w:bCs/>
        <w:color w:val="FFFFFF" w:themeColor="background1"/>
      </w:rPr>
      <w:tblPr/>
      <w:tcPr>
        <w:tcBorders>
          <w:left w:val="nil"/>
          <w:right w:val="nil"/>
          <w:insideH w:val="nil"/>
          <w:insideV w:val="nil"/>
        </w:tcBorders>
        <w:shd w:val="clear" w:color="auto" w:fill="DD6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4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47C" w:themeFill="accent5"/>
      </w:tcPr>
    </w:tblStylePr>
    <w:tblStylePr w:type="lastCol">
      <w:rPr>
        <w:b/>
        <w:bCs/>
        <w:color w:val="FFFFFF" w:themeColor="background1"/>
      </w:rPr>
      <w:tblPr/>
      <w:tcPr>
        <w:tcBorders>
          <w:left w:val="nil"/>
          <w:right w:val="nil"/>
          <w:insideH w:val="nil"/>
          <w:insideV w:val="nil"/>
        </w:tcBorders>
        <w:shd w:val="clear" w:color="auto" w:fill="8F94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3F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3F7C" w:themeFill="accent6"/>
      </w:tcPr>
    </w:tblStylePr>
    <w:tblStylePr w:type="lastCol">
      <w:rPr>
        <w:b/>
        <w:bCs/>
        <w:color w:val="FFFFFF" w:themeColor="background1"/>
      </w:rPr>
      <w:tblPr/>
      <w:tcPr>
        <w:tcBorders>
          <w:left w:val="nil"/>
          <w:right w:val="nil"/>
          <w:insideH w:val="nil"/>
          <w:insideV w:val="nil"/>
        </w:tcBorders>
        <w:shd w:val="clear" w:color="auto" w:fill="8D3F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5C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5C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5C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5C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5C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5C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5C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5C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5C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5C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5C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5C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5C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5C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5C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C2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5C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5C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5C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5C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5C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5C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5C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5C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5C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5C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5C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C25C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5C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5C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5C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5C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99"/>
    <w:semiHidden/>
    <w:rsid w:val="00C25C71"/>
    <w:pPr>
      <w:spacing w:after="100"/>
      <w:ind w:left="600"/>
    </w:pPr>
  </w:style>
  <w:style w:type="paragraph" w:styleId="TOC5">
    <w:name w:val="toc 5"/>
    <w:basedOn w:val="Normal"/>
    <w:next w:val="Normal"/>
    <w:autoRedefine/>
    <w:uiPriority w:val="99"/>
    <w:semiHidden/>
    <w:rsid w:val="00C25C71"/>
    <w:pPr>
      <w:spacing w:after="100"/>
      <w:ind w:left="800"/>
    </w:pPr>
  </w:style>
  <w:style w:type="paragraph" w:styleId="TOC6">
    <w:name w:val="toc 6"/>
    <w:basedOn w:val="Normal"/>
    <w:next w:val="Normal"/>
    <w:autoRedefine/>
    <w:uiPriority w:val="99"/>
    <w:semiHidden/>
    <w:rsid w:val="00C25C71"/>
    <w:pPr>
      <w:spacing w:after="100"/>
      <w:ind w:left="1000"/>
    </w:pPr>
  </w:style>
  <w:style w:type="paragraph" w:styleId="TOC7">
    <w:name w:val="toc 7"/>
    <w:basedOn w:val="Normal"/>
    <w:next w:val="Normal"/>
    <w:autoRedefine/>
    <w:uiPriority w:val="99"/>
    <w:semiHidden/>
    <w:rsid w:val="00C25C71"/>
    <w:pPr>
      <w:spacing w:after="100"/>
      <w:ind w:left="1200"/>
    </w:pPr>
  </w:style>
  <w:style w:type="paragraph" w:styleId="TOC8">
    <w:name w:val="toc 8"/>
    <w:basedOn w:val="Normal"/>
    <w:next w:val="Normal"/>
    <w:autoRedefine/>
    <w:uiPriority w:val="99"/>
    <w:semiHidden/>
    <w:rsid w:val="00C25C71"/>
    <w:pPr>
      <w:spacing w:after="100"/>
      <w:ind w:left="1400"/>
    </w:pPr>
  </w:style>
  <w:style w:type="paragraph" w:styleId="TOC9">
    <w:name w:val="toc 9"/>
    <w:basedOn w:val="Normal"/>
    <w:next w:val="Normal"/>
    <w:autoRedefine/>
    <w:uiPriority w:val="99"/>
    <w:semiHidden/>
    <w:rsid w:val="00C25C71"/>
    <w:pPr>
      <w:spacing w:after="100"/>
      <w:ind w:left="1600"/>
    </w:pPr>
  </w:style>
  <w:style w:type="paragraph" w:customStyle="1" w:styleId="Body8">
    <w:name w:val="Body 8"/>
    <w:basedOn w:val="BodyText"/>
    <w:link w:val="Body8Char"/>
    <w:uiPriority w:val="99"/>
    <w:semiHidden/>
    <w:unhideWhenUsed/>
    <w:rsid w:val="003E0D28"/>
    <w:pPr>
      <w:ind w:left="709"/>
    </w:pPr>
  </w:style>
  <w:style w:type="character" w:customStyle="1" w:styleId="Body8Char">
    <w:name w:val="Body 8 Char"/>
    <w:basedOn w:val="BodyTextChar"/>
    <w:link w:val="Body8"/>
    <w:uiPriority w:val="99"/>
    <w:semiHidden/>
    <w:rsid w:val="003E0D28"/>
    <w:rPr>
      <w:lang w:val="en-GB"/>
    </w:rPr>
  </w:style>
  <w:style w:type="paragraph" w:customStyle="1" w:styleId="TableSpacing">
    <w:name w:val="Table Spacing"/>
    <w:basedOn w:val="Normal"/>
    <w:uiPriority w:val="99"/>
    <w:semiHidden/>
    <w:rsid w:val="003E3D40"/>
    <w:pPr>
      <w:spacing w:before="120" w:after="120"/>
    </w:pPr>
    <w:rPr>
      <w:rFonts w:eastAsia="Calibri"/>
      <w:szCs w:val="24"/>
      <w:lang w:val="en-US"/>
    </w:rPr>
  </w:style>
  <w:style w:type="paragraph" w:styleId="Revision">
    <w:name w:val="Revision"/>
    <w:hidden/>
    <w:uiPriority w:val="99"/>
    <w:semiHidden/>
    <w:rsid w:val="00E82ABC"/>
    <w:pPr>
      <w:spacing w:after="0" w:line="240" w:lineRule="auto"/>
      <w:jc w:val="left"/>
    </w:pPr>
    <w:rPr>
      <w:rFonts w:eastAsia="Times New Roman" w:cs="Times New Roman"/>
      <w:sz w:val="18"/>
      <w:lang w:val="en-GB"/>
    </w:rPr>
  </w:style>
  <w:style w:type="character" w:styleId="UnresolvedMention">
    <w:name w:val="Unresolved Mention"/>
    <w:basedOn w:val="DefaultParagraphFont"/>
    <w:uiPriority w:val="99"/>
    <w:semiHidden/>
    <w:unhideWhenUsed/>
    <w:rsid w:val="00967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554169">
      <w:bodyDiv w:val="1"/>
      <w:marLeft w:val="0"/>
      <w:marRight w:val="0"/>
      <w:marTop w:val="0"/>
      <w:marBottom w:val="0"/>
      <w:divBdr>
        <w:top w:val="none" w:sz="0" w:space="0" w:color="auto"/>
        <w:left w:val="none" w:sz="0" w:space="0" w:color="auto"/>
        <w:bottom w:val="none" w:sz="0" w:space="0" w:color="auto"/>
        <w:right w:val="none" w:sz="0" w:space="0" w:color="auto"/>
      </w:divBdr>
    </w:div>
    <w:div w:id="1028750292">
      <w:bodyDiv w:val="1"/>
      <w:marLeft w:val="0"/>
      <w:marRight w:val="0"/>
      <w:marTop w:val="0"/>
      <w:marBottom w:val="0"/>
      <w:divBdr>
        <w:top w:val="none" w:sz="0" w:space="0" w:color="auto"/>
        <w:left w:val="none" w:sz="0" w:space="0" w:color="auto"/>
        <w:bottom w:val="none" w:sz="0" w:space="0" w:color="auto"/>
        <w:right w:val="none" w:sz="0" w:space="0" w:color="auto"/>
      </w:divBdr>
    </w:div>
    <w:div w:id="1729766650">
      <w:bodyDiv w:val="1"/>
      <w:marLeft w:val="0"/>
      <w:marRight w:val="0"/>
      <w:marTop w:val="0"/>
      <w:marBottom w:val="0"/>
      <w:divBdr>
        <w:top w:val="none" w:sz="0" w:space="0" w:color="auto"/>
        <w:left w:val="none" w:sz="0" w:space="0" w:color="auto"/>
        <w:bottom w:val="none" w:sz="0" w:space="0" w:color="auto"/>
        <w:right w:val="none" w:sz="0" w:space="0" w:color="auto"/>
      </w:divBdr>
    </w:div>
    <w:div w:id="20662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customXml" Target="ink/ink4.xm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info@dataprotection.ie" TargetMode="External"/><Relationship Id="rId7"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mailto:dataprotection@injuries.ie" TargetMode="External"/><Relationship Id="rId2" Type="http://schemas.openxmlformats.org/officeDocument/2006/relationships/customXml" Target="../customXml/item1.xml"/><Relationship Id="rId16" Type="http://schemas.openxmlformats.org/officeDocument/2006/relationships/customXml" Target="ink/ink3.xml"/><Relationship Id="rId20" Type="http://schemas.openxmlformats.org/officeDocument/2006/relationships/customXml" Target="ink/ink5.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24" Type="http://schemas.openxmlformats.org/officeDocument/2006/relationships/hyperlink" Target="https://www.injuries.ie/eng/privacy/" TargetMode="External"/><Relationship Id="rId5" Type="http://schemas.openxmlformats.org/officeDocument/2006/relationships/settings" Target="settings.xml"/><Relationship Id="rId15" Type="http://schemas.openxmlformats.org/officeDocument/2006/relationships/customXml" Target="ink/ink2.xml"/><Relationship Id="rId23" Type="http://schemas.openxmlformats.org/officeDocument/2006/relationships/hyperlink" Target="https://ec.europa.eu/newsroom/article29/items/612080/en" TargetMode="External"/><Relationship Id="rId28" Type="http://schemas.openxmlformats.org/officeDocument/2006/relationships/footer" Target="footer3.xml"/><Relationship Id="rId10" Type="http://schemas.openxmlformats.org/officeDocument/2006/relationships/customXml" Target="ink/ink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enquiries@injuries.ie" TargetMode="External"/><Relationship Id="rId22" Type="http://schemas.openxmlformats.org/officeDocument/2006/relationships/hyperlink" Target="https://www.dataprotection.ie/en/contact/how-contact-us"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2T11:44:53.793"/>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2T11:44:49.613"/>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2T11:44:47.830"/>
    </inkml:context>
    <inkml:brush xml:id="br0">
      <inkml:brushProperty name="width" value="0.05" units="cm"/>
      <inkml:brushProperty name="height" value="0.05" units="cm"/>
      <inkml:brushProperty name="color" value="#E71224"/>
    </inkml:brush>
  </inkml:definitions>
  <inkml:trace contextRef="#ctx0" brushRef="#br0">0 0 24575,'9'0'0,"3"0"-8191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2T11:44:43.196"/>
    </inkml:context>
    <inkml:brush xml:id="br0">
      <inkml:brushProperty name="width" value="0.05" units="cm"/>
      <inkml:brushProperty name="height" value="0.05" units="cm"/>
      <inkml:brushProperty name="color" value="#E71224"/>
    </inkml:brush>
  </inkml:definitions>
  <inkml:trace contextRef="#ctx0" brushRef="#br0">0 0 24575,'5'5'0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2T11:44:39.724"/>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MOP">
  <a:themeElements>
    <a:clrScheme name="MOP Colours">
      <a:dk1>
        <a:srgbClr val="C0C0C0"/>
      </a:dk1>
      <a:lt1>
        <a:sysClr val="window" lastClr="FFFFFF"/>
      </a:lt1>
      <a:dk2>
        <a:srgbClr val="000000"/>
      </a:dk2>
      <a:lt2>
        <a:srgbClr val="FFFFFF"/>
      </a:lt2>
      <a:accent1>
        <a:srgbClr val="CC2131"/>
      </a:accent1>
      <a:accent2>
        <a:srgbClr val="319EE0"/>
      </a:accent2>
      <a:accent3>
        <a:srgbClr val="A39A00"/>
      </a:accent3>
      <a:accent4>
        <a:srgbClr val="DD6F01"/>
      </a:accent4>
      <a:accent5>
        <a:srgbClr val="8F947C"/>
      </a:accent5>
      <a:accent6>
        <a:srgbClr val="8D3F7C"/>
      </a:accent6>
      <a:hlink>
        <a:srgbClr val="0000FF"/>
      </a:hlink>
      <a:folHlink>
        <a:srgbClr val="800080"/>
      </a:folHlink>
    </a:clrScheme>
    <a:fontScheme name="MOP Font">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A066D-101F-4016-839F-CEDAC252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4202</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Swan</dc:creator>
  <cp:lastModifiedBy>Stella Devilly</cp:lastModifiedBy>
  <cp:revision>5</cp:revision>
  <cp:lastPrinted>2024-08-13T13:16:00Z</cp:lastPrinted>
  <dcterms:created xsi:type="dcterms:W3CDTF">2024-09-12T14:40:00Z</dcterms:created>
  <dcterms:modified xsi:type="dcterms:W3CDTF">2024-09-12T14:56:00Z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Name">
    <vt:lpwstr>20240806 Privacy Notice_ Injuries Resolution Board_rev</vt:lpwstr>
  </property>
  <property fmtid="{D5CDD505-2E9C-101B-9397-08002B2CF9AE}" pid="3" name="DMSDocNumber">
    <vt:lpwstr>9048791</vt:lpwstr>
  </property>
  <property fmtid="{D5CDD505-2E9C-101B-9397-08002B2CF9AE}" pid="4" name="DMSVersion">
    <vt:lpwstr>1</vt:lpwstr>
  </property>
  <property fmtid="{D5CDD505-2E9C-101B-9397-08002B2CF9AE}" pid="5" name="DMSDocType">
    <vt:lpwstr>MEMO</vt:lpwstr>
  </property>
  <property fmtid="{D5CDD505-2E9C-101B-9397-08002B2CF9AE}" pid="6" name="DMSLibraryName">
    <vt:lpwstr>ODSDM</vt:lpwstr>
  </property>
  <property fmtid="{D5CDD505-2E9C-101B-9397-08002B2CF9AE}" pid="7" name="DMSAuthorID">
    <vt:lpwstr>DNECZ</vt:lpwstr>
  </property>
  <property fmtid="{D5CDD505-2E9C-101B-9397-08002B2CF9AE}" pid="8" name="DMSTypistID">
    <vt:lpwstr>DNECZ</vt:lpwstr>
  </property>
  <property fmtid="{D5CDD505-2E9C-101B-9397-08002B2CF9AE}" pid="9" name="DMSMatterID">
    <vt:lpwstr>45533-0076</vt:lpwstr>
  </property>
  <property fmtid="{D5CDD505-2E9C-101B-9397-08002B2CF9AE}" pid="10" name="DMSDocRef">
    <vt:lpwstr>9048791.1</vt:lpwstr>
  </property>
  <property fmtid="{D5CDD505-2E9C-101B-9397-08002B2CF9AE}" pid="11" name="eDOCS AutoSave">
    <vt:lpwstr>20240814144739939</vt:lpwstr>
  </property>
</Properties>
</file>